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608" w:rsidRDefault="00117608"/>
    <w:p w:rsidR="00117608" w:rsidRDefault="00117608" w:rsidP="00117608">
      <w:pPr>
        <w:keepNext/>
        <w:pBdr>
          <w:bottom w:val="single" w:sz="4" w:space="1" w:color="auto"/>
        </w:pBdr>
        <w:tabs>
          <w:tab w:val="right" w:pos="9639"/>
        </w:tabs>
        <w:outlineLvl w:val="0"/>
        <w:rPr>
          <w:rFonts w:ascii="Arial" w:hAnsi="Arial" w:cs="Arial"/>
          <w:b/>
        </w:rPr>
      </w:pPr>
      <w:r>
        <w:rPr>
          <w:rFonts w:ascii="Arial" w:hAnsi="Arial" w:cs="Arial"/>
          <w:b/>
        </w:rPr>
        <w:t xml:space="preserve">3GPP TSG SA WG5 (Telecom Management) Meeting #102                                   </w:t>
      </w:r>
      <w:r w:rsidR="00404DE3">
        <w:rPr>
          <w:rFonts w:ascii="Arial" w:hAnsi="Arial" w:cs="Arial"/>
          <w:b/>
        </w:rPr>
        <w:t xml:space="preserve">                    </w:t>
      </w:r>
      <w:r>
        <w:rPr>
          <w:rFonts w:ascii="Arial" w:hAnsi="Arial" w:cs="Arial"/>
          <w:b/>
        </w:rPr>
        <w:t xml:space="preserve">  S5-1540</w:t>
      </w:r>
      <w:r w:rsidR="00404DE3">
        <w:rPr>
          <w:rFonts w:ascii="Arial" w:hAnsi="Arial" w:cs="Arial"/>
          <w:b/>
        </w:rPr>
        <w:t>49</w:t>
      </w:r>
    </w:p>
    <w:p w:rsidR="00117608" w:rsidRDefault="00117608" w:rsidP="00117608">
      <w:pPr>
        <w:keepNext/>
        <w:pBdr>
          <w:bottom w:val="single" w:sz="4" w:space="1" w:color="auto"/>
        </w:pBdr>
        <w:tabs>
          <w:tab w:val="right" w:pos="9639"/>
        </w:tabs>
        <w:outlineLvl w:val="0"/>
        <w:rPr>
          <w:rFonts w:ascii="Arial" w:hAnsi="Arial" w:cs="Arial"/>
          <w:b/>
          <w:sz w:val="16"/>
          <w:szCs w:val="16"/>
        </w:rPr>
      </w:pPr>
      <w:r>
        <w:rPr>
          <w:rFonts w:ascii="Arial" w:hAnsi="Arial" w:cs="Arial"/>
          <w:b/>
        </w:rPr>
        <w:t xml:space="preserve">24-28 August 2015, Beijing (China)                                                                    </w:t>
      </w:r>
    </w:p>
    <w:p w:rsidR="00117608" w:rsidRDefault="00117608" w:rsidP="0011760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SA5 Chairman</w:t>
      </w:r>
    </w:p>
    <w:p w:rsidR="00117608" w:rsidRDefault="00117608" w:rsidP="0011760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404DE3" w:rsidRPr="00404DE3">
        <w:rPr>
          <w:rFonts w:ascii="Arial" w:hAnsi="Arial" w:cs="Arial"/>
          <w:b/>
        </w:rPr>
        <w:t>NFV IFA - 3GPP SA5 Call #3 - 9th July 2015</w:t>
      </w:r>
    </w:p>
    <w:p w:rsidR="00117608" w:rsidRDefault="00117608" w:rsidP="0011760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17608" w:rsidRDefault="00117608" w:rsidP="00117608">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404DE3">
        <w:rPr>
          <w:rFonts w:ascii="Arial" w:hAnsi="Arial"/>
          <w:b/>
        </w:rPr>
        <w:t xml:space="preserve">4.3 </w:t>
      </w:r>
    </w:p>
    <w:p w:rsidR="00117608" w:rsidRDefault="00117608"/>
    <w:p w:rsidR="00117608" w:rsidRDefault="00117608"/>
    <w:p w:rsidR="00230985" w:rsidRDefault="00230985" w:rsidP="00910C23">
      <w:pPr>
        <w:jc w:val="center"/>
        <w:rPr>
          <w:rFonts w:ascii="Arial" w:hAnsi="Arial" w:cs="Arial"/>
          <w:b/>
          <w:sz w:val="32"/>
        </w:rPr>
      </w:pPr>
    </w:p>
    <w:p w:rsidR="00EE4534" w:rsidRPr="00B17A1E" w:rsidRDefault="00EE4534" w:rsidP="00EE4534">
      <w:pPr>
        <w:pStyle w:val="TOCHeading"/>
        <w:jc w:val="center"/>
        <w:rPr>
          <w:rFonts w:ascii="Arial" w:hAnsi="Arial" w:cs="Arial"/>
          <w:b w:val="0"/>
          <w:color w:val="000000"/>
        </w:rPr>
      </w:pPr>
      <w:r w:rsidRPr="00B17A1E">
        <w:rPr>
          <w:rFonts w:ascii="Arial" w:hAnsi="Arial" w:cs="Arial"/>
          <w:b w:val="0"/>
          <w:color w:val="000000"/>
        </w:rPr>
        <w:t>Contents</w:t>
      </w:r>
    </w:p>
    <w:p w:rsidR="00007558" w:rsidRDefault="002B3AE6">
      <w:pPr>
        <w:pStyle w:val="TOC1"/>
        <w:rPr>
          <w:rFonts w:asciiTheme="minorHAnsi" w:eastAsiaTheme="minorEastAsia" w:hAnsiTheme="minorHAnsi" w:cstheme="minorBidi"/>
          <w:szCs w:val="22"/>
          <w:lang w:eastAsia="en-GB"/>
        </w:rPr>
      </w:pPr>
      <w:r w:rsidRPr="002B3AE6">
        <w:fldChar w:fldCharType="begin"/>
      </w:r>
      <w:r w:rsidR="00EE4534">
        <w:instrText xml:space="preserve"> TOC \o "1-3" \h \z \u </w:instrText>
      </w:r>
      <w:r w:rsidRPr="002B3AE6">
        <w:fldChar w:fldCharType="separate"/>
      </w:r>
      <w:hyperlink w:anchor="_Toc424549266" w:history="1">
        <w:r w:rsidR="00007558" w:rsidRPr="00A23071">
          <w:rPr>
            <w:rStyle w:val="Hyperlink"/>
          </w:rPr>
          <w:t>1</w:t>
        </w:r>
        <w:r w:rsidR="00007558">
          <w:rPr>
            <w:rFonts w:asciiTheme="minorHAnsi" w:eastAsiaTheme="minorEastAsia" w:hAnsiTheme="minorHAnsi" w:cstheme="minorBidi"/>
            <w:szCs w:val="22"/>
            <w:lang w:eastAsia="en-GB"/>
          </w:rPr>
          <w:tab/>
        </w:r>
        <w:r w:rsidR="00007558" w:rsidRPr="00A23071">
          <w:rPr>
            <w:rStyle w:val="Hyperlink"/>
          </w:rPr>
          <w:t>Object</w:t>
        </w:r>
        <w:r w:rsidR="00007558">
          <w:rPr>
            <w:webHidden/>
          </w:rPr>
          <w:tab/>
        </w:r>
        <w:r>
          <w:rPr>
            <w:webHidden/>
          </w:rPr>
          <w:fldChar w:fldCharType="begin"/>
        </w:r>
        <w:r w:rsidR="00007558">
          <w:rPr>
            <w:webHidden/>
          </w:rPr>
          <w:instrText xml:space="preserve"> PAGEREF _Toc424549266 \h </w:instrText>
        </w:r>
        <w:r>
          <w:rPr>
            <w:webHidden/>
          </w:rPr>
        </w:r>
        <w:r>
          <w:rPr>
            <w:webHidden/>
          </w:rPr>
          <w:fldChar w:fldCharType="separate"/>
        </w:r>
        <w:r w:rsidR="00007558">
          <w:rPr>
            <w:webHidden/>
          </w:rPr>
          <w:t>2</w:t>
        </w:r>
        <w:r>
          <w:rPr>
            <w:webHidden/>
          </w:rPr>
          <w:fldChar w:fldCharType="end"/>
        </w:r>
      </w:hyperlink>
    </w:p>
    <w:p w:rsidR="00007558" w:rsidRDefault="002B3AE6">
      <w:pPr>
        <w:pStyle w:val="TOC1"/>
        <w:rPr>
          <w:rFonts w:asciiTheme="minorHAnsi" w:eastAsiaTheme="minorEastAsia" w:hAnsiTheme="minorHAnsi" w:cstheme="minorBidi"/>
          <w:szCs w:val="22"/>
          <w:lang w:eastAsia="en-GB"/>
        </w:rPr>
      </w:pPr>
      <w:hyperlink w:anchor="_Toc424549267" w:history="1">
        <w:r w:rsidR="00007558" w:rsidRPr="00A23071">
          <w:rPr>
            <w:rStyle w:val="Hyperlink"/>
          </w:rPr>
          <w:t>2</w:t>
        </w:r>
        <w:r w:rsidR="00007558">
          <w:rPr>
            <w:rFonts w:asciiTheme="minorHAnsi" w:eastAsiaTheme="minorEastAsia" w:hAnsiTheme="minorHAnsi" w:cstheme="minorBidi"/>
            <w:szCs w:val="22"/>
            <w:lang w:eastAsia="en-GB"/>
          </w:rPr>
          <w:tab/>
        </w:r>
        <w:r w:rsidR="00007558" w:rsidRPr="00A23071">
          <w:rPr>
            <w:rStyle w:val="Hyperlink"/>
          </w:rPr>
          <w:t>Contributions</w:t>
        </w:r>
        <w:r w:rsidR="00007558">
          <w:rPr>
            <w:webHidden/>
          </w:rPr>
          <w:tab/>
        </w:r>
        <w:r>
          <w:rPr>
            <w:webHidden/>
          </w:rPr>
          <w:fldChar w:fldCharType="begin"/>
        </w:r>
        <w:r w:rsidR="00007558">
          <w:rPr>
            <w:webHidden/>
          </w:rPr>
          <w:instrText xml:space="preserve"> PAGEREF _Toc424549267 \h </w:instrText>
        </w:r>
        <w:r>
          <w:rPr>
            <w:webHidden/>
          </w:rPr>
        </w:r>
        <w:r>
          <w:rPr>
            <w:webHidden/>
          </w:rPr>
          <w:fldChar w:fldCharType="separate"/>
        </w:r>
        <w:r w:rsidR="00007558">
          <w:rPr>
            <w:webHidden/>
          </w:rPr>
          <w:t>2</w:t>
        </w:r>
        <w:r>
          <w:rPr>
            <w:webHidden/>
          </w:rPr>
          <w:fldChar w:fldCharType="end"/>
        </w:r>
      </w:hyperlink>
    </w:p>
    <w:p w:rsidR="00007558" w:rsidRDefault="002B3AE6">
      <w:pPr>
        <w:pStyle w:val="TOC1"/>
        <w:rPr>
          <w:rFonts w:asciiTheme="minorHAnsi" w:eastAsiaTheme="minorEastAsia" w:hAnsiTheme="minorHAnsi" w:cstheme="minorBidi"/>
          <w:szCs w:val="22"/>
          <w:lang w:eastAsia="en-GB"/>
        </w:rPr>
      </w:pPr>
      <w:hyperlink w:anchor="_Toc424549268" w:history="1">
        <w:r w:rsidR="00007558" w:rsidRPr="00A23071">
          <w:rPr>
            <w:rStyle w:val="Hyperlink"/>
          </w:rPr>
          <w:t>3</w:t>
        </w:r>
        <w:r w:rsidR="00007558">
          <w:rPr>
            <w:rFonts w:asciiTheme="minorHAnsi" w:eastAsiaTheme="minorEastAsia" w:hAnsiTheme="minorHAnsi" w:cstheme="minorBidi"/>
            <w:szCs w:val="22"/>
            <w:lang w:eastAsia="en-GB"/>
          </w:rPr>
          <w:tab/>
        </w:r>
        <w:r w:rsidR="00007558" w:rsidRPr="00A23071">
          <w:rPr>
            <w:rStyle w:val="Hyperlink"/>
          </w:rPr>
          <w:t>Follow-up action items</w:t>
        </w:r>
        <w:r w:rsidR="00007558">
          <w:rPr>
            <w:webHidden/>
          </w:rPr>
          <w:tab/>
        </w:r>
        <w:r>
          <w:rPr>
            <w:webHidden/>
          </w:rPr>
          <w:fldChar w:fldCharType="begin"/>
        </w:r>
        <w:r w:rsidR="00007558">
          <w:rPr>
            <w:webHidden/>
          </w:rPr>
          <w:instrText xml:space="preserve"> PAGEREF _Toc424549268 \h </w:instrText>
        </w:r>
        <w:r>
          <w:rPr>
            <w:webHidden/>
          </w:rPr>
        </w:r>
        <w:r>
          <w:rPr>
            <w:webHidden/>
          </w:rPr>
          <w:fldChar w:fldCharType="separate"/>
        </w:r>
        <w:r w:rsidR="00007558">
          <w:rPr>
            <w:webHidden/>
          </w:rPr>
          <w:t>2</w:t>
        </w:r>
        <w:r>
          <w:rPr>
            <w:webHidden/>
          </w:rPr>
          <w:fldChar w:fldCharType="end"/>
        </w:r>
      </w:hyperlink>
    </w:p>
    <w:p w:rsidR="00007558" w:rsidRDefault="002B3AE6">
      <w:pPr>
        <w:pStyle w:val="TOC1"/>
        <w:rPr>
          <w:rFonts w:asciiTheme="minorHAnsi" w:eastAsiaTheme="minorEastAsia" w:hAnsiTheme="minorHAnsi" w:cstheme="minorBidi"/>
          <w:szCs w:val="22"/>
          <w:lang w:eastAsia="en-GB"/>
        </w:rPr>
      </w:pPr>
      <w:hyperlink w:anchor="_Toc424549269" w:history="1">
        <w:r w:rsidR="00007558" w:rsidRPr="00A23071">
          <w:rPr>
            <w:rStyle w:val="Hyperlink"/>
          </w:rPr>
          <w:t>4</w:t>
        </w:r>
        <w:r w:rsidR="00007558">
          <w:rPr>
            <w:rFonts w:asciiTheme="minorHAnsi" w:eastAsiaTheme="minorEastAsia" w:hAnsiTheme="minorHAnsi" w:cstheme="minorBidi"/>
            <w:szCs w:val="22"/>
            <w:lang w:eastAsia="en-GB"/>
          </w:rPr>
          <w:tab/>
        </w:r>
        <w:r w:rsidR="00007558" w:rsidRPr="00A23071">
          <w:rPr>
            <w:rStyle w:val="Hyperlink"/>
            <w:lang w:val="sv-SE"/>
          </w:rPr>
          <w:t>NFVIFA(15)000869 LS on clarifications, requirements and solutions to support SA5 management of mobile networks that include VNF(s)</w:t>
        </w:r>
        <w:r w:rsidR="00007558">
          <w:rPr>
            <w:webHidden/>
          </w:rPr>
          <w:tab/>
        </w:r>
        <w:r>
          <w:rPr>
            <w:webHidden/>
          </w:rPr>
          <w:fldChar w:fldCharType="begin"/>
        </w:r>
        <w:r w:rsidR="00007558">
          <w:rPr>
            <w:webHidden/>
          </w:rPr>
          <w:instrText xml:space="preserve"> PAGEREF _Toc424549269 \h </w:instrText>
        </w:r>
        <w:r>
          <w:rPr>
            <w:webHidden/>
          </w:rPr>
        </w:r>
        <w:r>
          <w:rPr>
            <w:webHidden/>
          </w:rPr>
          <w:fldChar w:fldCharType="separate"/>
        </w:r>
        <w:r w:rsidR="00007558">
          <w:rPr>
            <w:webHidden/>
          </w:rPr>
          <w:t>2</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0" w:history="1">
        <w:r w:rsidR="00007558" w:rsidRPr="00A23071">
          <w:rPr>
            <w:rStyle w:val="Hyperlink"/>
            <w:lang w:eastAsia="zh-CN"/>
          </w:rPr>
          <w:t>4.1</w:t>
        </w:r>
        <w:r w:rsidR="00007558">
          <w:rPr>
            <w:rFonts w:asciiTheme="minorHAnsi" w:eastAsiaTheme="minorEastAsia" w:hAnsiTheme="minorHAnsi" w:cstheme="minorBidi"/>
            <w:sz w:val="22"/>
            <w:szCs w:val="22"/>
            <w:lang w:eastAsia="en-GB"/>
          </w:rPr>
          <w:tab/>
        </w:r>
        <w:r w:rsidR="00007558" w:rsidRPr="00A23071">
          <w:rPr>
            <w:rStyle w:val="Hyperlink"/>
            <w:lang w:eastAsia="zh-CN"/>
          </w:rPr>
          <w:t>GAP.A.</w:t>
        </w:r>
        <w:r w:rsidR="00007558" w:rsidRPr="00A23071">
          <w:rPr>
            <w:rStyle w:val="Hyperlink"/>
            <w:lang w:eastAsia="en-GB"/>
          </w:rPr>
          <w:t>1 Notification of VNFCs impacted due to scheduled NFVI maintenance</w:t>
        </w:r>
        <w:r w:rsidR="00007558">
          <w:rPr>
            <w:webHidden/>
          </w:rPr>
          <w:tab/>
        </w:r>
        <w:r>
          <w:rPr>
            <w:webHidden/>
          </w:rPr>
          <w:fldChar w:fldCharType="begin"/>
        </w:r>
        <w:r w:rsidR="00007558">
          <w:rPr>
            <w:webHidden/>
          </w:rPr>
          <w:instrText xml:space="preserve"> PAGEREF _Toc424549270 \h </w:instrText>
        </w:r>
        <w:r>
          <w:rPr>
            <w:webHidden/>
          </w:rPr>
        </w:r>
        <w:r>
          <w:rPr>
            <w:webHidden/>
          </w:rPr>
          <w:fldChar w:fldCharType="separate"/>
        </w:r>
        <w:r w:rsidR="00007558">
          <w:rPr>
            <w:webHidden/>
          </w:rPr>
          <w:t>2</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1" w:history="1">
        <w:r w:rsidR="00007558" w:rsidRPr="00A23071">
          <w:rPr>
            <w:rStyle w:val="Hyperlink"/>
            <w:lang w:eastAsia="zh-CN"/>
          </w:rPr>
          <w:t>4.2</w:t>
        </w:r>
        <w:r w:rsidR="00007558">
          <w:rPr>
            <w:rFonts w:asciiTheme="minorHAnsi" w:eastAsiaTheme="minorEastAsia" w:hAnsiTheme="minorHAnsi" w:cstheme="minorBidi"/>
            <w:sz w:val="22"/>
            <w:szCs w:val="22"/>
            <w:lang w:eastAsia="en-GB"/>
          </w:rPr>
          <w:tab/>
        </w:r>
        <w:r w:rsidR="00007558" w:rsidRPr="00A23071">
          <w:rPr>
            <w:rStyle w:val="Hyperlink"/>
            <w:lang w:eastAsia="zh-CN"/>
          </w:rPr>
          <w:t>GAP</w:t>
        </w:r>
        <w:r w:rsidR="00007558" w:rsidRPr="00A23071">
          <w:rPr>
            <w:rStyle w:val="Hyperlink"/>
            <w:lang w:eastAsia="en-GB"/>
          </w:rPr>
          <w:t>.A.2 VNF snapshot capture</w:t>
        </w:r>
        <w:r w:rsidR="00007558">
          <w:rPr>
            <w:webHidden/>
          </w:rPr>
          <w:tab/>
        </w:r>
        <w:r>
          <w:rPr>
            <w:webHidden/>
          </w:rPr>
          <w:fldChar w:fldCharType="begin"/>
        </w:r>
        <w:r w:rsidR="00007558">
          <w:rPr>
            <w:webHidden/>
          </w:rPr>
          <w:instrText xml:space="preserve"> PAGEREF _Toc424549271 \h </w:instrText>
        </w:r>
        <w:r>
          <w:rPr>
            <w:webHidden/>
          </w:rPr>
        </w:r>
        <w:r>
          <w:rPr>
            <w:webHidden/>
          </w:rPr>
          <w:fldChar w:fldCharType="separate"/>
        </w:r>
        <w:r w:rsidR="00007558">
          <w:rPr>
            <w:webHidden/>
          </w:rPr>
          <w:t>3</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2" w:history="1">
        <w:r w:rsidR="00007558" w:rsidRPr="00A23071">
          <w:rPr>
            <w:rStyle w:val="Hyperlink"/>
            <w:lang w:eastAsia="zh-CN"/>
          </w:rPr>
          <w:t>4.3</w:t>
        </w:r>
        <w:r w:rsidR="00007558">
          <w:rPr>
            <w:rFonts w:asciiTheme="minorHAnsi" w:eastAsiaTheme="minorEastAsia" w:hAnsiTheme="minorHAnsi" w:cstheme="minorBidi"/>
            <w:sz w:val="22"/>
            <w:szCs w:val="22"/>
            <w:lang w:eastAsia="en-GB"/>
          </w:rPr>
          <w:tab/>
        </w:r>
        <w:r w:rsidR="00007558" w:rsidRPr="00A23071">
          <w:rPr>
            <w:rStyle w:val="Hyperlink"/>
            <w:lang w:eastAsia="zh-CN"/>
          </w:rPr>
          <w:t>GAP</w:t>
        </w:r>
        <w:r w:rsidR="00007558" w:rsidRPr="00A23071">
          <w:rPr>
            <w:rStyle w:val="Hyperlink"/>
            <w:lang w:eastAsia="en-GB"/>
          </w:rPr>
          <w:t>.A.3 Notifications related to VNF auto-healing by VNFM</w:t>
        </w:r>
        <w:r w:rsidR="00007558">
          <w:rPr>
            <w:webHidden/>
          </w:rPr>
          <w:tab/>
        </w:r>
        <w:r>
          <w:rPr>
            <w:webHidden/>
          </w:rPr>
          <w:fldChar w:fldCharType="begin"/>
        </w:r>
        <w:r w:rsidR="00007558">
          <w:rPr>
            <w:webHidden/>
          </w:rPr>
          <w:instrText xml:space="preserve"> PAGEREF _Toc424549272 \h </w:instrText>
        </w:r>
        <w:r>
          <w:rPr>
            <w:webHidden/>
          </w:rPr>
        </w:r>
        <w:r>
          <w:rPr>
            <w:webHidden/>
          </w:rPr>
          <w:fldChar w:fldCharType="separate"/>
        </w:r>
        <w:r w:rsidR="00007558">
          <w:rPr>
            <w:webHidden/>
          </w:rPr>
          <w:t>3</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3" w:history="1">
        <w:r w:rsidR="00007558" w:rsidRPr="00A23071">
          <w:rPr>
            <w:rStyle w:val="Hyperlink"/>
            <w:lang w:eastAsia="zh-CN"/>
          </w:rPr>
          <w:t>4.4</w:t>
        </w:r>
        <w:r w:rsidR="00007558">
          <w:rPr>
            <w:rFonts w:asciiTheme="minorHAnsi" w:eastAsiaTheme="minorEastAsia" w:hAnsiTheme="minorHAnsi" w:cstheme="minorBidi"/>
            <w:sz w:val="22"/>
            <w:szCs w:val="22"/>
            <w:lang w:eastAsia="en-GB"/>
          </w:rPr>
          <w:tab/>
        </w:r>
        <w:r w:rsidR="00007558" w:rsidRPr="00A23071">
          <w:rPr>
            <w:rStyle w:val="Hyperlink"/>
            <w:lang w:eastAsia="zh-CN"/>
          </w:rPr>
          <w:t>GAP.A.4 Notifications related to VNF auto-scaling by VNFM</w:t>
        </w:r>
        <w:r w:rsidR="00007558">
          <w:rPr>
            <w:webHidden/>
          </w:rPr>
          <w:tab/>
        </w:r>
        <w:r>
          <w:rPr>
            <w:webHidden/>
          </w:rPr>
          <w:fldChar w:fldCharType="begin"/>
        </w:r>
        <w:r w:rsidR="00007558">
          <w:rPr>
            <w:webHidden/>
          </w:rPr>
          <w:instrText xml:space="preserve"> PAGEREF _Toc424549273 \h </w:instrText>
        </w:r>
        <w:r>
          <w:rPr>
            <w:webHidden/>
          </w:rPr>
        </w:r>
        <w:r>
          <w:rPr>
            <w:webHidden/>
          </w:rPr>
          <w:fldChar w:fldCharType="separate"/>
        </w:r>
        <w:r w:rsidR="00007558">
          <w:rPr>
            <w:webHidden/>
          </w:rPr>
          <w:t>4</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4" w:history="1">
        <w:r w:rsidR="00007558" w:rsidRPr="00A23071">
          <w:rPr>
            <w:rStyle w:val="Hyperlink"/>
            <w:lang w:eastAsia="zh-CN"/>
          </w:rPr>
          <w:t>4.5</w:t>
        </w:r>
        <w:r w:rsidR="00007558">
          <w:rPr>
            <w:rFonts w:asciiTheme="minorHAnsi" w:eastAsiaTheme="minorEastAsia" w:hAnsiTheme="minorHAnsi" w:cstheme="minorBidi"/>
            <w:sz w:val="22"/>
            <w:szCs w:val="22"/>
            <w:lang w:eastAsia="en-GB"/>
          </w:rPr>
          <w:tab/>
        </w:r>
        <w:r w:rsidR="00007558" w:rsidRPr="00A23071">
          <w:rPr>
            <w:rStyle w:val="Hyperlink"/>
            <w:lang w:eastAsia="zh-CN"/>
          </w:rPr>
          <w:t>GAP.A.5 Gaps related to virtualized resource level PM to be received by EM</w:t>
        </w:r>
        <w:r w:rsidR="00007558">
          <w:rPr>
            <w:webHidden/>
          </w:rPr>
          <w:tab/>
        </w:r>
        <w:r>
          <w:rPr>
            <w:webHidden/>
          </w:rPr>
          <w:fldChar w:fldCharType="begin"/>
        </w:r>
        <w:r w:rsidR="00007558">
          <w:rPr>
            <w:webHidden/>
          </w:rPr>
          <w:instrText xml:space="preserve"> PAGEREF _Toc424549274 \h </w:instrText>
        </w:r>
        <w:r>
          <w:rPr>
            <w:webHidden/>
          </w:rPr>
        </w:r>
        <w:r>
          <w:rPr>
            <w:webHidden/>
          </w:rPr>
          <w:fldChar w:fldCharType="separate"/>
        </w:r>
        <w:r w:rsidR="00007558">
          <w:rPr>
            <w:webHidden/>
          </w:rPr>
          <w:t>4</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5" w:history="1">
        <w:r w:rsidR="00007558" w:rsidRPr="00A23071">
          <w:rPr>
            <w:rStyle w:val="Hyperlink"/>
            <w:lang w:eastAsia="zh-CN"/>
          </w:rPr>
          <w:t>4.6</w:t>
        </w:r>
        <w:r w:rsidR="00007558">
          <w:rPr>
            <w:rFonts w:asciiTheme="minorHAnsi" w:eastAsiaTheme="minorEastAsia" w:hAnsiTheme="minorHAnsi" w:cstheme="minorBidi"/>
            <w:sz w:val="22"/>
            <w:szCs w:val="22"/>
            <w:lang w:eastAsia="en-GB"/>
          </w:rPr>
          <w:tab/>
        </w:r>
        <w:r w:rsidR="00007558" w:rsidRPr="00A23071">
          <w:rPr>
            <w:rStyle w:val="Hyperlink"/>
            <w:lang w:eastAsia="zh-CN"/>
          </w:rPr>
          <w:t>GAP.A.6 Gaps related to virtualized resource level FM to be received by EM</w:t>
        </w:r>
        <w:r w:rsidR="00007558">
          <w:rPr>
            <w:webHidden/>
          </w:rPr>
          <w:tab/>
        </w:r>
        <w:r>
          <w:rPr>
            <w:webHidden/>
          </w:rPr>
          <w:fldChar w:fldCharType="begin"/>
        </w:r>
        <w:r w:rsidR="00007558">
          <w:rPr>
            <w:webHidden/>
          </w:rPr>
          <w:instrText xml:space="preserve"> PAGEREF _Toc424549275 \h </w:instrText>
        </w:r>
        <w:r>
          <w:rPr>
            <w:webHidden/>
          </w:rPr>
        </w:r>
        <w:r>
          <w:rPr>
            <w:webHidden/>
          </w:rPr>
          <w:fldChar w:fldCharType="separate"/>
        </w:r>
        <w:r w:rsidR="00007558">
          <w:rPr>
            <w:webHidden/>
          </w:rPr>
          <w:t>4</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6" w:history="1">
        <w:r w:rsidR="00007558" w:rsidRPr="00A23071">
          <w:rPr>
            <w:rStyle w:val="Hyperlink"/>
            <w:lang w:eastAsia="zh-CN"/>
          </w:rPr>
          <w:t>4.7</w:t>
        </w:r>
        <w:r w:rsidR="00007558">
          <w:rPr>
            <w:rFonts w:asciiTheme="minorHAnsi" w:eastAsiaTheme="minorEastAsia" w:hAnsiTheme="minorHAnsi" w:cstheme="minorBidi"/>
            <w:sz w:val="22"/>
            <w:szCs w:val="22"/>
            <w:lang w:eastAsia="en-GB"/>
          </w:rPr>
          <w:tab/>
        </w:r>
        <w:r w:rsidR="00007558" w:rsidRPr="00A23071">
          <w:rPr>
            <w:rStyle w:val="Hyperlink"/>
            <w:lang w:eastAsia="zh-CN"/>
          </w:rPr>
          <w:t>GAP. B.1 Gaps related to application level PM flow to be received by VNFM from VNF or EM</w:t>
        </w:r>
        <w:r w:rsidR="00007558">
          <w:rPr>
            <w:webHidden/>
          </w:rPr>
          <w:tab/>
        </w:r>
        <w:r>
          <w:rPr>
            <w:webHidden/>
          </w:rPr>
          <w:fldChar w:fldCharType="begin"/>
        </w:r>
        <w:r w:rsidR="00007558">
          <w:rPr>
            <w:webHidden/>
          </w:rPr>
          <w:instrText xml:space="preserve"> PAGEREF _Toc424549276 \h </w:instrText>
        </w:r>
        <w:r>
          <w:rPr>
            <w:webHidden/>
          </w:rPr>
        </w:r>
        <w:r>
          <w:rPr>
            <w:webHidden/>
          </w:rPr>
          <w:fldChar w:fldCharType="separate"/>
        </w:r>
        <w:r w:rsidR="00007558">
          <w:rPr>
            <w:webHidden/>
          </w:rPr>
          <w:t>5</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7" w:history="1">
        <w:r w:rsidR="00007558" w:rsidRPr="00A23071">
          <w:rPr>
            <w:rStyle w:val="Hyperlink"/>
            <w:lang w:eastAsia="zh-CN"/>
          </w:rPr>
          <w:t>4.8</w:t>
        </w:r>
        <w:r w:rsidR="00007558">
          <w:rPr>
            <w:rFonts w:asciiTheme="minorHAnsi" w:eastAsiaTheme="minorEastAsia" w:hAnsiTheme="minorHAnsi" w:cstheme="minorBidi"/>
            <w:sz w:val="22"/>
            <w:szCs w:val="22"/>
            <w:lang w:eastAsia="en-GB"/>
          </w:rPr>
          <w:tab/>
        </w:r>
        <w:r w:rsidR="00007558" w:rsidRPr="00A23071">
          <w:rPr>
            <w:rStyle w:val="Hyperlink"/>
            <w:lang w:eastAsia="zh-CN"/>
          </w:rPr>
          <w:t>GAP.B.2 Gaps related to application level PM flow to be received by OSS/BSS from NFVO</w:t>
        </w:r>
        <w:r w:rsidR="00007558">
          <w:rPr>
            <w:webHidden/>
          </w:rPr>
          <w:tab/>
        </w:r>
        <w:r>
          <w:rPr>
            <w:webHidden/>
          </w:rPr>
          <w:fldChar w:fldCharType="begin"/>
        </w:r>
        <w:r w:rsidR="00007558">
          <w:rPr>
            <w:webHidden/>
          </w:rPr>
          <w:instrText xml:space="preserve"> PAGEREF _Toc424549277 \h </w:instrText>
        </w:r>
        <w:r>
          <w:rPr>
            <w:webHidden/>
          </w:rPr>
        </w:r>
        <w:r>
          <w:rPr>
            <w:webHidden/>
          </w:rPr>
          <w:fldChar w:fldCharType="separate"/>
        </w:r>
        <w:r w:rsidR="00007558">
          <w:rPr>
            <w:webHidden/>
          </w:rPr>
          <w:t>5</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8" w:history="1">
        <w:r w:rsidR="00007558" w:rsidRPr="00A23071">
          <w:rPr>
            <w:rStyle w:val="Hyperlink"/>
            <w:lang w:eastAsia="zh-CN"/>
          </w:rPr>
          <w:t>4.9</w:t>
        </w:r>
        <w:r w:rsidR="00007558">
          <w:rPr>
            <w:rFonts w:asciiTheme="minorHAnsi" w:eastAsiaTheme="minorEastAsia" w:hAnsiTheme="minorHAnsi" w:cstheme="minorBidi"/>
            <w:sz w:val="22"/>
            <w:szCs w:val="22"/>
            <w:lang w:eastAsia="en-GB"/>
          </w:rPr>
          <w:tab/>
        </w:r>
        <w:r w:rsidR="00007558" w:rsidRPr="00A23071">
          <w:rPr>
            <w:rStyle w:val="Hyperlink"/>
            <w:lang w:eastAsia="zh-CN"/>
          </w:rPr>
          <w:t>GAP.B.3 Gaps related to application level FM flow to be received by VNFM from VNF or EM</w:t>
        </w:r>
        <w:r w:rsidR="00007558">
          <w:rPr>
            <w:webHidden/>
          </w:rPr>
          <w:tab/>
        </w:r>
        <w:r>
          <w:rPr>
            <w:webHidden/>
          </w:rPr>
          <w:fldChar w:fldCharType="begin"/>
        </w:r>
        <w:r w:rsidR="00007558">
          <w:rPr>
            <w:webHidden/>
          </w:rPr>
          <w:instrText xml:space="preserve"> PAGEREF _Toc424549278 \h </w:instrText>
        </w:r>
        <w:r>
          <w:rPr>
            <w:webHidden/>
          </w:rPr>
        </w:r>
        <w:r>
          <w:rPr>
            <w:webHidden/>
          </w:rPr>
          <w:fldChar w:fldCharType="separate"/>
        </w:r>
        <w:r w:rsidR="00007558">
          <w:rPr>
            <w:webHidden/>
          </w:rPr>
          <w:t>5</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79" w:history="1">
        <w:r w:rsidR="00007558" w:rsidRPr="00A23071">
          <w:rPr>
            <w:rStyle w:val="Hyperlink"/>
            <w:lang w:eastAsia="zh-CN"/>
          </w:rPr>
          <w:t xml:space="preserve">4.10 </w:t>
        </w:r>
        <w:r w:rsidR="00007558">
          <w:rPr>
            <w:rFonts w:asciiTheme="minorHAnsi" w:eastAsiaTheme="minorEastAsia" w:hAnsiTheme="minorHAnsi" w:cstheme="minorBidi"/>
            <w:sz w:val="22"/>
            <w:szCs w:val="22"/>
            <w:lang w:eastAsia="en-GB"/>
          </w:rPr>
          <w:tab/>
        </w:r>
        <w:r w:rsidR="00007558" w:rsidRPr="00A23071">
          <w:rPr>
            <w:rStyle w:val="Hyperlink"/>
            <w:lang w:eastAsia="zh-CN"/>
          </w:rPr>
          <w:t xml:space="preserve">GAP.B.4 </w:t>
        </w:r>
        <w:r w:rsidR="00007558" w:rsidRPr="00A23071">
          <w:rPr>
            <w:rStyle w:val="Hyperlink"/>
            <w:lang w:eastAsia="en-GB"/>
          </w:rPr>
          <w:t>Gaps related to</w:t>
        </w:r>
        <w:r w:rsidR="00007558" w:rsidRPr="00A23071">
          <w:rPr>
            <w:rStyle w:val="Hyperlink"/>
            <w:lang w:eastAsia="zh-CN"/>
          </w:rPr>
          <w:t xml:space="preserve"> </w:t>
        </w:r>
        <w:r w:rsidR="00007558" w:rsidRPr="00A23071">
          <w:rPr>
            <w:rStyle w:val="Hyperlink"/>
            <w:lang w:eastAsia="en-GB"/>
          </w:rPr>
          <w:t>application level FM flow to be received by OSS/BSS from NFVO</w:t>
        </w:r>
        <w:r w:rsidR="00007558">
          <w:rPr>
            <w:webHidden/>
          </w:rPr>
          <w:tab/>
        </w:r>
        <w:r>
          <w:rPr>
            <w:webHidden/>
          </w:rPr>
          <w:fldChar w:fldCharType="begin"/>
        </w:r>
        <w:r w:rsidR="00007558">
          <w:rPr>
            <w:webHidden/>
          </w:rPr>
          <w:instrText xml:space="preserve"> PAGEREF _Toc424549279 \h </w:instrText>
        </w:r>
        <w:r>
          <w:rPr>
            <w:webHidden/>
          </w:rPr>
        </w:r>
        <w:r>
          <w:rPr>
            <w:webHidden/>
          </w:rPr>
          <w:fldChar w:fldCharType="separate"/>
        </w:r>
        <w:r w:rsidR="00007558">
          <w:rPr>
            <w:webHidden/>
          </w:rPr>
          <w:t>5</w:t>
        </w:r>
        <w:r>
          <w:rPr>
            <w:webHidden/>
          </w:rPr>
          <w:fldChar w:fldCharType="end"/>
        </w:r>
      </w:hyperlink>
    </w:p>
    <w:p w:rsidR="00007558" w:rsidRDefault="002B3AE6">
      <w:pPr>
        <w:pStyle w:val="TOC2"/>
        <w:rPr>
          <w:rFonts w:asciiTheme="minorHAnsi" w:eastAsiaTheme="minorEastAsia" w:hAnsiTheme="minorHAnsi" w:cstheme="minorBidi"/>
          <w:sz w:val="22"/>
          <w:szCs w:val="22"/>
          <w:lang w:eastAsia="en-GB"/>
        </w:rPr>
      </w:pPr>
      <w:hyperlink w:anchor="_Toc424549280" w:history="1">
        <w:r w:rsidR="00007558" w:rsidRPr="00A23071">
          <w:rPr>
            <w:rStyle w:val="Hyperlink"/>
            <w:lang w:eastAsia="zh-CN"/>
          </w:rPr>
          <w:t xml:space="preserve">4.11 </w:t>
        </w:r>
        <w:r w:rsidR="00007558">
          <w:rPr>
            <w:rFonts w:asciiTheme="minorHAnsi" w:eastAsiaTheme="minorEastAsia" w:hAnsiTheme="minorHAnsi" w:cstheme="minorBidi"/>
            <w:sz w:val="22"/>
            <w:szCs w:val="22"/>
            <w:lang w:eastAsia="en-GB"/>
          </w:rPr>
          <w:tab/>
        </w:r>
        <w:r w:rsidR="00007558" w:rsidRPr="00A23071">
          <w:rPr>
            <w:rStyle w:val="Hyperlink"/>
            <w:lang w:eastAsia="zh-CN"/>
          </w:rPr>
          <w:t>Way forward</w:t>
        </w:r>
        <w:r w:rsidR="00007558">
          <w:rPr>
            <w:webHidden/>
          </w:rPr>
          <w:tab/>
        </w:r>
        <w:r>
          <w:rPr>
            <w:webHidden/>
          </w:rPr>
          <w:fldChar w:fldCharType="begin"/>
        </w:r>
        <w:r w:rsidR="00007558">
          <w:rPr>
            <w:webHidden/>
          </w:rPr>
          <w:instrText xml:space="preserve"> PAGEREF _Toc424549280 \h </w:instrText>
        </w:r>
        <w:r>
          <w:rPr>
            <w:webHidden/>
          </w:rPr>
        </w:r>
        <w:r>
          <w:rPr>
            <w:webHidden/>
          </w:rPr>
          <w:fldChar w:fldCharType="separate"/>
        </w:r>
        <w:r w:rsidR="00007558">
          <w:rPr>
            <w:webHidden/>
          </w:rPr>
          <w:t>5</w:t>
        </w:r>
        <w:r>
          <w:rPr>
            <w:webHidden/>
          </w:rPr>
          <w:fldChar w:fldCharType="end"/>
        </w:r>
      </w:hyperlink>
    </w:p>
    <w:p w:rsidR="00007558" w:rsidRDefault="002B3AE6">
      <w:pPr>
        <w:pStyle w:val="TOC1"/>
        <w:rPr>
          <w:rFonts w:asciiTheme="minorHAnsi" w:eastAsiaTheme="minorEastAsia" w:hAnsiTheme="minorHAnsi" w:cstheme="minorBidi"/>
          <w:szCs w:val="22"/>
          <w:lang w:eastAsia="en-GB"/>
        </w:rPr>
      </w:pPr>
      <w:hyperlink w:anchor="_Toc424549281" w:history="1">
        <w:r w:rsidR="00007558" w:rsidRPr="00A23071">
          <w:rPr>
            <w:rStyle w:val="Hyperlink"/>
          </w:rPr>
          <w:t>5</w:t>
        </w:r>
        <w:r w:rsidR="00007558">
          <w:rPr>
            <w:rFonts w:asciiTheme="minorHAnsi" w:eastAsiaTheme="minorEastAsia" w:hAnsiTheme="minorHAnsi" w:cstheme="minorBidi"/>
            <w:szCs w:val="22"/>
            <w:lang w:eastAsia="en-GB"/>
          </w:rPr>
          <w:tab/>
        </w:r>
        <w:r w:rsidR="00007558" w:rsidRPr="00A23071">
          <w:rPr>
            <w:rStyle w:val="Hyperlink"/>
          </w:rPr>
          <w:t>NFV(15)000152 LS on guidelines for cooperation between 3GPP TSG SA WG5 and ETSI ISG NFV</w:t>
        </w:r>
        <w:r w:rsidR="00007558">
          <w:rPr>
            <w:webHidden/>
          </w:rPr>
          <w:tab/>
        </w:r>
        <w:r>
          <w:rPr>
            <w:webHidden/>
          </w:rPr>
          <w:fldChar w:fldCharType="begin"/>
        </w:r>
        <w:r w:rsidR="00007558">
          <w:rPr>
            <w:webHidden/>
          </w:rPr>
          <w:instrText xml:space="preserve"> PAGEREF _Toc424549281 \h </w:instrText>
        </w:r>
        <w:r>
          <w:rPr>
            <w:webHidden/>
          </w:rPr>
        </w:r>
        <w:r>
          <w:rPr>
            <w:webHidden/>
          </w:rPr>
          <w:fldChar w:fldCharType="separate"/>
        </w:r>
        <w:r w:rsidR="00007558">
          <w:rPr>
            <w:webHidden/>
          </w:rPr>
          <w:t>6</w:t>
        </w:r>
        <w:r>
          <w:rPr>
            <w:webHidden/>
          </w:rPr>
          <w:fldChar w:fldCharType="end"/>
        </w:r>
      </w:hyperlink>
    </w:p>
    <w:p w:rsidR="00007558" w:rsidRDefault="002B3AE6">
      <w:pPr>
        <w:pStyle w:val="TOC1"/>
        <w:rPr>
          <w:rFonts w:asciiTheme="minorHAnsi" w:eastAsiaTheme="minorEastAsia" w:hAnsiTheme="minorHAnsi" w:cstheme="minorBidi"/>
          <w:szCs w:val="22"/>
          <w:lang w:eastAsia="en-GB"/>
        </w:rPr>
      </w:pPr>
      <w:hyperlink w:anchor="_Toc424549282" w:history="1">
        <w:r w:rsidR="00007558" w:rsidRPr="00A23071">
          <w:rPr>
            <w:rStyle w:val="Hyperlink"/>
          </w:rPr>
          <w:t>6</w:t>
        </w:r>
        <w:r w:rsidR="00007558">
          <w:rPr>
            <w:rFonts w:asciiTheme="minorHAnsi" w:eastAsiaTheme="minorEastAsia" w:hAnsiTheme="minorHAnsi" w:cstheme="minorBidi"/>
            <w:szCs w:val="22"/>
            <w:lang w:eastAsia="en-GB"/>
          </w:rPr>
          <w:tab/>
        </w:r>
        <w:r w:rsidR="00007558" w:rsidRPr="00A23071">
          <w:rPr>
            <w:rStyle w:val="Hyperlink"/>
            <w:lang w:val="en-US"/>
          </w:rPr>
          <w:t>Next meetings</w:t>
        </w:r>
        <w:r w:rsidR="00007558">
          <w:rPr>
            <w:webHidden/>
          </w:rPr>
          <w:tab/>
        </w:r>
        <w:r>
          <w:rPr>
            <w:webHidden/>
          </w:rPr>
          <w:fldChar w:fldCharType="begin"/>
        </w:r>
        <w:r w:rsidR="00007558">
          <w:rPr>
            <w:webHidden/>
          </w:rPr>
          <w:instrText xml:space="preserve"> PAGEREF _Toc424549282 \h </w:instrText>
        </w:r>
        <w:r>
          <w:rPr>
            <w:webHidden/>
          </w:rPr>
        </w:r>
        <w:r>
          <w:rPr>
            <w:webHidden/>
          </w:rPr>
          <w:fldChar w:fldCharType="separate"/>
        </w:r>
        <w:r w:rsidR="00007558">
          <w:rPr>
            <w:webHidden/>
          </w:rPr>
          <w:t>6</w:t>
        </w:r>
        <w:r>
          <w:rPr>
            <w:webHidden/>
          </w:rPr>
          <w:fldChar w:fldCharType="end"/>
        </w:r>
      </w:hyperlink>
    </w:p>
    <w:p w:rsidR="00007558" w:rsidRDefault="002B3AE6">
      <w:pPr>
        <w:pStyle w:val="TOC1"/>
        <w:rPr>
          <w:rFonts w:asciiTheme="minorHAnsi" w:eastAsiaTheme="minorEastAsia" w:hAnsiTheme="minorHAnsi" w:cstheme="minorBidi"/>
          <w:szCs w:val="22"/>
          <w:lang w:eastAsia="en-GB"/>
        </w:rPr>
      </w:pPr>
      <w:hyperlink w:anchor="_Toc424549283" w:history="1">
        <w:r w:rsidR="00007558" w:rsidRPr="00A23071">
          <w:rPr>
            <w:rStyle w:val="Hyperlink"/>
          </w:rPr>
          <w:t>7</w:t>
        </w:r>
        <w:r w:rsidR="00007558">
          <w:rPr>
            <w:rFonts w:asciiTheme="minorHAnsi" w:eastAsiaTheme="minorEastAsia" w:hAnsiTheme="minorHAnsi" w:cstheme="minorBidi"/>
            <w:szCs w:val="22"/>
            <w:lang w:eastAsia="en-GB"/>
          </w:rPr>
          <w:tab/>
        </w:r>
        <w:r w:rsidR="00007558" w:rsidRPr="00A23071">
          <w:rPr>
            <w:rStyle w:val="Hyperlink"/>
            <w:lang w:val="en-US"/>
          </w:rPr>
          <w:t>Any other business</w:t>
        </w:r>
        <w:r w:rsidR="00007558">
          <w:rPr>
            <w:webHidden/>
          </w:rPr>
          <w:tab/>
        </w:r>
        <w:r>
          <w:rPr>
            <w:webHidden/>
          </w:rPr>
          <w:fldChar w:fldCharType="begin"/>
        </w:r>
        <w:r w:rsidR="00007558">
          <w:rPr>
            <w:webHidden/>
          </w:rPr>
          <w:instrText xml:space="preserve"> PAGEREF _Toc424549283 \h </w:instrText>
        </w:r>
        <w:r>
          <w:rPr>
            <w:webHidden/>
          </w:rPr>
        </w:r>
        <w:r>
          <w:rPr>
            <w:webHidden/>
          </w:rPr>
          <w:fldChar w:fldCharType="separate"/>
        </w:r>
        <w:r w:rsidR="00007558">
          <w:rPr>
            <w:webHidden/>
          </w:rPr>
          <w:t>6</w:t>
        </w:r>
        <w:r>
          <w:rPr>
            <w:webHidden/>
          </w:rPr>
          <w:fldChar w:fldCharType="end"/>
        </w:r>
      </w:hyperlink>
    </w:p>
    <w:p w:rsidR="00007558" w:rsidRDefault="002B3AE6">
      <w:pPr>
        <w:pStyle w:val="TOC1"/>
        <w:rPr>
          <w:rFonts w:asciiTheme="minorHAnsi" w:eastAsiaTheme="minorEastAsia" w:hAnsiTheme="minorHAnsi" w:cstheme="minorBidi"/>
          <w:szCs w:val="22"/>
          <w:lang w:eastAsia="en-GB"/>
        </w:rPr>
      </w:pPr>
      <w:hyperlink w:anchor="_Toc424549284" w:history="1">
        <w:r w:rsidR="00007558" w:rsidRPr="00A23071">
          <w:rPr>
            <w:rStyle w:val="Hyperlink"/>
          </w:rPr>
          <w:t>Annex: Participants</w:t>
        </w:r>
        <w:r w:rsidR="00007558">
          <w:rPr>
            <w:webHidden/>
          </w:rPr>
          <w:tab/>
        </w:r>
        <w:r>
          <w:rPr>
            <w:webHidden/>
          </w:rPr>
          <w:fldChar w:fldCharType="begin"/>
        </w:r>
        <w:r w:rsidR="00007558">
          <w:rPr>
            <w:webHidden/>
          </w:rPr>
          <w:instrText xml:space="preserve"> PAGEREF _Toc424549284 \h </w:instrText>
        </w:r>
        <w:r>
          <w:rPr>
            <w:webHidden/>
          </w:rPr>
        </w:r>
        <w:r>
          <w:rPr>
            <w:webHidden/>
          </w:rPr>
          <w:fldChar w:fldCharType="separate"/>
        </w:r>
        <w:r w:rsidR="00007558">
          <w:rPr>
            <w:webHidden/>
          </w:rPr>
          <w:t>6</w:t>
        </w:r>
        <w:r>
          <w:rPr>
            <w:webHidden/>
          </w:rPr>
          <w:fldChar w:fldCharType="end"/>
        </w:r>
      </w:hyperlink>
    </w:p>
    <w:p w:rsidR="00EE4534" w:rsidRDefault="002B3AE6" w:rsidP="00EE4534">
      <w:r>
        <w:fldChar w:fldCharType="end"/>
      </w:r>
    </w:p>
    <w:p w:rsidR="00EE4534" w:rsidRDefault="00EE4534" w:rsidP="00EE4534"/>
    <w:p w:rsidR="00EE4534" w:rsidRDefault="00EE4534" w:rsidP="00EE4534">
      <w:pPr>
        <w:keepNext/>
        <w:tabs>
          <w:tab w:val="right" w:pos="9639"/>
        </w:tabs>
        <w:outlineLvl w:val="0"/>
        <w:rPr>
          <w:rFonts w:ascii="Arial" w:hAnsi="Arial" w:cs="Arial"/>
          <w:b/>
          <w:sz w:val="24"/>
          <w:szCs w:val="24"/>
        </w:rPr>
      </w:pPr>
    </w:p>
    <w:p w:rsidR="00EE4534" w:rsidRDefault="00EE4534" w:rsidP="00EE4534">
      <w:pPr>
        <w:keepNext/>
        <w:tabs>
          <w:tab w:val="right" w:pos="9639"/>
        </w:tabs>
        <w:outlineLvl w:val="0"/>
        <w:rPr>
          <w:rFonts w:ascii="Arial" w:hAnsi="Arial" w:cs="Arial"/>
          <w:b/>
          <w:sz w:val="24"/>
          <w:szCs w:val="24"/>
        </w:rPr>
      </w:pPr>
    </w:p>
    <w:p w:rsidR="00EE4534" w:rsidRDefault="00EE4534" w:rsidP="00EE4534">
      <w:pPr>
        <w:keepNext/>
        <w:tabs>
          <w:tab w:val="right" w:pos="9639"/>
        </w:tabs>
        <w:outlineLvl w:val="0"/>
        <w:rPr>
          <w:rFonts w:ascii="Arial" w:hAnsi="Arial" w:cs="Arial"/>
          <w:b/>
          <w:sz w:val="24"/>
          <w:szCs w:val="24"/>
        </w:rPr>
      </w:pPr>
    </w:p>
    <w:p w:rsidR="00EE4534" w:rsidRPr="006B7EC5" w:rsidRDefault="00EE4534" w:rsidP="00EE4534">
      <w:pPr>
        <w:pStyle w:val="Heading1"/>
      </w:pPr>
      <w:bookmarkStart w:id="0" w:name="_Toc418416964"/>
      <w:r>
        <w:br w:type="page"/>
      </w:r>
      <w:bookmarkStart w:id="1" w:name="_Toc424549266"/>
      <w:r w:rsidRPr="006B7EC5">
        <w:lastRenderedPageBreak/>
        <w:t>1</w:t>
      </w:r>
      <w:r w:rsidRPr="006B7EC5">
        <w:tab/>
        <w:t>Object</w:t>
      </w:r>
      <w:bookmarkEnd w:id="0"/>
      <w:bookmarkEnd w:id="1"/>
    </w:p>
    <w:p w:rsidR="00EE4534" w:rsidRPr="00DA1640" w:rsidRDefault="00EE4534" w:rsidP="00EE4534">
      <w:pPr>
        <w:rPr>
          <w:sz w:val="22"/>
          <w:szCs w:val="22"/>
          <w:vertAlign w:val="superscript"/>
        </w:rPr>
      </w:pPr>
      <w:r w:rsidRPr="00DA1640">
        <w:rPr>
          <w:sz w:val="22"/>
          <w:szCs w:val="22"/>
        </w:rPr>
        <w:t>This document provides the report of the ETSI NFV IFA-3GPP SA5 Call #</w:t>
      </w:r>
      <w:r w:rsidR="0004549D" w:rsidRPr="00DA1640">
        <w:rPr>
          <w:sz w:val="22"/>
          <w:szCs w:val="22"/>
        </w:rPr>
        <w:t>3</w:t>
      </w:r>
      <w:r w:rsidRPr="00DA1640">
        <w:rPr>
          <w:sz w:val="22"/>
          <w:szCs w:val="22"/>
        </w:rPr>
        <w:t xml:space="preserve"> on </w:t>
      </w:r>
      <w:r w:rsidR="0004549D" w:rsidRPr="00DA1640">
        <w:rPr>
          <w:sz w:val="22"/>
          <w:szCs w:val="22"/>
        </w:rPr>
        <w:t>July</w:t>
      </w:r>
      <w:r w:rsidRPr="00DA1640">
        <w:rPr>
          <w:sz w:val="22"/>
          <w:szCs w:val="22"/>
        </w:rPr>
        <w:t xml:space="preserve"> </w:t>
      </w:r>
      <w:r w:rsidR="0004549D" w:rsidRPr="00DA1640">
        <w:rPr>
          <w:sz w:val="22"/>
          <w:szCs w:val="22"/>
        </w:rPr>
        <w:t>9</w:t>
      </w:r>
      <w:r w:rsidRPr="00DA1640">
        <w:rPr>
          <w:sz w:val="22"/>
          <w:szCs w:val="22"/>
          <w:vertAlign w:val="superscript"/>
        </w:rPr>
        <w:t>th</w:t>
      </w:r>
      <w:r w:rsidRPr="00DA1640">
        <w:rPr>
          <w:sz w:val="22"/>
          <w:szCs w:val="22"/>
        </w:rPr>
        <w:t xml:space="preserve"> 2015.</w:t>
      </w:r>
    </w:p>
    <w:p w:rsidR="00EE4534" w:rsidRDefault="00EE4534" w:rsidP="00EE4534">
      <w:pPr>
        <w:pStyle w:val="Heading1"/>
      </w:pPr>
      <w:bookmarkStart w:id="2" w:name="_Toc418416965"/>
      <w:bookmarkStart w:id="3" w:name="_Toc424549267"/>
      <w:r>
        <w:t>2</w:t>
      </w:r>
      <w:r>
        <w:tab/>
      </w:r>
      <w:bookmarkEnd w:id="2"/>
      <w:r>
        <w:t>Contributions</w:t>
      </w:r>
      <w:bookmarkEnd w:id="3"/>
    </w:p>
    <w:p w:rsidR="0004549D" w:rsidRPr="0055568A" w:rsidRDefault="002B3AE6" w:rsidP="0004549D">
      <w:pPr>
        <w:rPr>
          <w:color w:val="17365D" w:themeColor="text2" w:themeShade="BF"/>
          <w:sz w:val="22"/>
          <w:szCs w:val="22"/>
          <w:lang w:val="sv-SE"/>
        </w:rPr>
      </w:pPr>
      <w:hyperlink r:id="rId8" w:history="1">
        <w:proofErr w:type="gramStart"/>
        <w:r w:rsidR="0004549D" w:rsidRPr="0055568A">
          <w:rPr>
            <w:rStyle w:val="Hyperlink"/>
            <w:color w:val="17365D" w:themeColor="text2" w:themeShade="BF"/>
            <w:sz w:val="22"/>
            <w:szCs w:val="22"/>
            <w:shd w:val="clear" w:color="auto" w:fill="FFFFFF"/>
          </w:rPr>
          <w:t>NFVIFA(</w:t>
        </w:r>
        <w:proofErr w:type="gramEnd"/>
        <w:r w:rsidR="0004549D" w:rsidRPr="0055568A">
          <w:rPr>
            <w:rStyle w:val="Hyperlink"/>
            <w:color w:val="17365D" w:themeColor="text2" w:themeShade="BF"/>
            <w:sz w:val="22"/>
            <w:szCs w:val="22"/>
            <w:shd w:val="clear" w:color="auto" w:fill="FFFFFF"/>
          </w:rPr>
          <w:t>15)000869_LSin_from_3GPP_SA5_on_supporting_management_of_mobile_networ.doc</w:t>
        </w:r>
      </w:hyperlink>
      <w:r w:rsidR="0004549D" w:rsidRPr="0055568A">
        <w:rPr>
          <w:color w:val="17365D" w:themeColor="text2" w:themeShade="BF"/>
          <w:sz w:val="22"/>
          <w:szCs w:val="22"/>
        </w:rPr>
        <w:t xml:space="preserve">  </w:t>
      </w:r>
    </w:p>
    <w:p w:rsidR="0004549D" w:rsidRPr="0055568A" w:rsidRDefault="0004549D" w:rsidP="0004549D">
      <w:pPr>
        <w:ind w:left="426" w:hanging="426"/>
        <w:rPr>
          <w:color w:val="17365D" w:themeColor="text2" w:themeShade="BF"/>
          <w:sz w:val="22"/>
          <w:szCs w:val="22"/>
          <w:lang w:val="sv-SE"/>
        </w:rPr>
      </w:pPr>
    </w:p>
    <w:p w:rsidR="0004549D" w:rsidRPr="0055568A" w:rsidRDefault="002B3AE6" w:rsidP="0004549D">
      <w:pPr>
        <w:rPr>
          <w:color w:val="17365D" w:themeColor="text2" w:themeShade="BF"/>
          <w:sz w:val="22"/>
          <w:szCs w:val="22"/>
        </w:rPr>
      </w:pPr>
      <w:hyperlink r:id="rId9" w:history="1">
        <w:proofErr w:type="gramStart"/>
        <w:r w:rsidR="0004549D" w:rsidRPr="0055568A">
          <w:rPr>
            <w:rStyle w:val="Hyperlink"/>
            <w:color w:val="17365D" w:themeColor="text2" w:themeShade="BF"/>
            <w:sz w:val="22"/>
            <w:szCs w:val="22"/>
            <w:shd w:val="clear" w:color="auto" w:fill="FFFFFF"/>
          </w:rPr>
          <w:t>NFV(</w:t>
        </w:r>
        <w:proofErr w:type="gramEnd"/>
        <w:r w:rsidR="0004549D" w:rsidRPr="0055568A">
          <w:rPr>
            <w:rStyle w:val="Hyperlink"/>
            <w:color w:val="17365D" w:themeColor="text2" w:themeShade="BF"/>
            <w:sz w:val="22"/>
            <w:szCs w:val="22"/>
            <w:shd w:val="clear" w:color="auto" w:fill="FFFFFF"/>
          </w:rPr>
          <w:t>15)000152_LSin_on_guidelines_for_cooperation_between_3GPP_TSG_SA_WG5_a.zip</w:t>
        </w:r>
      </w:hyperlink>
      <w:r w:rsidR="0004549D" w:rsidRPr="0055568A">
        <w:rPr>
          <w:color w:val="17365D" w:themeColor="text2" w:themeShade="BF"/>
          <w:sz w:val="22"/>
          <w:szCs w:val="22"/>
        </w:rPr>
        <w:t xml:space="preserve"> </w:t>
      </w:r>
    </w:p>
    <w:p w:rsidR="00EE4534" w:rsidRPr="0055568A" w:rsidRDefault="0004549D" w:rsidP="00EE4534">
      <w:pPr>
        <w:rPr>
          <w:color w:val="17365D" w:themeColor="text2" w:themeShade="BF"/>
        </w:rPr>
      </w:pPr>
      <w:r w:rsidRPr="0055568A">
        <w:rPr>
          <w:color w:val="17365D" w:themeColor="text2" w:themeShade="BF"/>
        </w:rPr>
        <w:t xml:space="preserve"> </w:t>
      </w:r>
    </w:p>
    <w:p w:rsidR="00EE4534" w:rsidRPr="00E35FB2" w:rsidRDefault="00AE3B5C" w:rsidP="00EE4534">
      <w:pPr>
        <w:pStyle w:val="Heading1"/>
        <w:rPr>
          <w:color w:val="000000" w:themeColor="text1"/>
        </w:rPr>
      </w:pPr>
      <w:bookmarkStart w:id="4" w:name="_Toc418416966"/>
      <w:bookmarkStart w:id="5" w:name="_Toc424549268"/>
      <w:r w:rsidRPr="00E35FB2">
        <w:rPr>
          <w:color w:val="000000" w:themeColor="text1"/>
        </w:rPr>
        <w:t>3</w:t>
      </w:r>
      <w:r w:rsidRPr="00E35FB2">
        <w:rPr>
          <w:color w:val="000000" w:themeColor="text1"/>
        </w:rPr>
        <w:tab/>
        <w:t>Follow-up action items</w:t>
      </w:r>
      <w:bookmarkEnd w:id="4"/>
      <w:bookmarkEnd w:id="5"/>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
        <w:gridCol w:w="1348"/>
        <w:gridCol w:w="4678"/>
        <w:gridCol w:w="2416"/>
        <w:gridCol w:w="1128"/>
      </w:tblGrid>
      <w:tr w:rsidR="00AE3B5C" w:rsidRPr="00E35FB2" w:rsidTr="00DA1640">
        <w:tc>
          <w:tcPr>
            <w:tcW w:w="495"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b/>
                <w:color w:val="000000" w:themeColor="text1"/>
                <w:sz w:val="22"/>
                <w:szCs w:val="22"/>
              </w:rPr>
            </w:pPr>
            <w:r w:rsidRPr="00DA1640">
              <w:rPr>
                <w:b/>
                <w:color w:val="000000" w:themeColor="text1"/>
                <w:sz w:val="22"/>
                <w:szCs w:val="22"/>
              </w:rPr>
              <w:t>N°</w:t>
            </w:r>
          </w:p>
        </w:tc>
        <w:tc>
          <w:tcPr>
            <w:tcW w:w="134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b/>
                <w:color w:val="000000" w:themeColor="text1"/>
                <w:sz w:val="22"/>
                <w:szCs w:val="22"/>
              </w:rPr>
            </w:pPr>
            <w:r w:rsidRPr="00DA1640">
              <w:rPr>
                <w:b/>
                <w:color w:val="000000" w:themeColor="text1"/>
                <w:sz w:val="22"/>
                <w:szCs w:val="22"/>
              </w:rPr>
              <w:t>Prime</w:t>
            </w:r>
          </w:p>
        </w:tc>
        <w:tc>
          <w:tcPr>
            <w:tcW w:w="467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b/>
                <w:color w:val="000000" w:themeColor="text1"/>
                <w:sz w:val="22"/>
                <w:szCs w:val="22"/>
              </w:rPr>
            </w:pPr>
            <w:r w:rsidRPr="00DA1640">
              <w:rPr>
                <w:b/>
                <w:color w:val="000000" w:themeColor="text1"/>
                <w:sz w:val="22"/>
                <w:szCs w:val="22"/>
              </w:rPr>
              <w:t>Action point</w:t>
            </w:r>
          </w:p>
        </w:tc>
        <w:tc>
          <w:tcPr>
            <w:tcW w:w="2416"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b/>
                <w:color w:val="000000" w:themeColor="text1"/>
                <w:sz w:val="22"/>
                <w:szCs w:val="22"/>
              </w:rPr>
            </w:pPr>
            <w:r w:rsidRPr="00DA1640">
              <w:rPr>
                <w:b/>
                <w:color w:val="000000" w:themeColor="text1"/>
                <w:sz w:val="22"/>
                <w:szCs w:val="22"/>
              </w:rPr>
              <w:t>Update</w:t>
            </w:r>
          </w:p>
        </w:tc>
        <w:tc>
          <w:tcPr>
            <w:tcW w:w="112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b/>
                <w:color w:val="000000" w:themeColor="text1"/>
                <w:sz w:val="22"/>
                <w:szCs w:val="22"/>
              </w:rPr>
            </w:pPr>
            <w:r w:rsidRPr="00DA1640">
              <w:rPr>
                <w:b/>
                <w:color w:val="000000" w:themeColor="text1"/>
                <w:sz w:val="22"/>
                <w:szCs w:val="22"/>
              </w:rPr>
              <w:t>Status</w:t>
            </w:r>
          </w:p>
        </w:tc>
      </w:tr>
      <w:tr w:rsidR="00AE3B5C" w:rsidRPr="00E35FB2" w:rsidTr="00DA1640">
        <w:tc>
          <w:tcPr>
            <w:tcW w:w="495"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1.2</w:t>
            </w:r>
          </w:p>
        </w:tc>
        <w:tc>
          <w:tcPr>
            <w:tcW w:w="134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SA5 chairman</w:t>
            </w:r>
          </w:p>
        </w:tc>
        <w:tc>
          <w:tcPr>
            <w:tcW w:w="467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Update the SA5 presentation and distribute it to IF</w:t>
            </w:r>
            <w:r w:rsidR="00DA1640" w:rsidRPr="00DA1640">
              <w:rPr>
                <w:color w:val="000000" w:themeColor="text1"/>
                <w:sz w:val="22"/>
                <w:szCs w:val="22"/>
              </w:rPr>
              <w:t>A</w:t>
            </w:r>
          </w:p>
        </w:tc>
        <w:tc>
          <w:tcPr>
            <w:tcW w:w="2416" w:type="dxa"/>
            <w:tcBorders>
              <w:top w:val="single" w:sz="4" w:space="0" w:color="auto"/>
              <w:left w:val="single" w:sz="4" w:space="0" w:color="auto"/>
              <w:bottom w:val="single" w:sz="4" w:space="0" w:color="auto"/>
              <w:right w:val="single" w:sz="4" w:space="0" w:color="auto"/>
            </w:tcBorders>
            <w:hideMark/>
          </w:tcPr>
          <w:p w:rsidR="00AE3B5C" w:rsidRPr="00DA1640" w:rsidRDefault="00AF554E" w:rsidP="00AF554E">
            <w:pPr>
              <w:rPr>
                <w:color w:val="000000" w:themeColor="text1"/>
                <w:sz w:val="22"/>
                <w:szCs w:val="22"/>
              </w:rPr>
            </w:pPr>
            <w:r w:rsidRPr="00DA1640">
              <w:rPr>
                <w:color w:val="000000" w:themeColor="text1"/>
                <w:sz w:val="22"/>
                <w:szCs w:val="22"/>
              </w:rPr>
              <w:t>Ongoing</w:t>
            </w:r>
          </w:p>
        </w:tc>
        <w:tc>
          <w:tcPr>
            <w:tcW w:w="112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Open</w:t>
            </w:r>
          </w:p>
        </w:tc>
      </w:tr>
      <w:tr w:rsidR="00AE3B5C" w:rsidRPr="00E35FB2" w:rsidTr="00DA1640">
        <w:tc>
          <w:tcPr>
            <w:tcW w:w="495"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1.5</w:t>
            </w:r>
          </w:p>
        </w:tc>
        <w:tc>
          <w:tcPr>
            <w:tcW w:w="134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SA5 chairman</w:t>
            </w:r>
          </w:p>
        </w:tc>
        <w:tc>
          <w:tcPr>
            <w:tcW w:w="467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Update the document NFV(15)000077 on SA5-IFA cooperation</w:t>
            </w:r>
          </w:p>
        </w:tc>
        <w:tc>
          <w:tcPr>
            <w:tcW w:w="2416" w:type="dxa"/>
            <w:tcBorders>
              <w:top w:val="single" w:sz="4" w:space="0" w:color="auto"/>
              <w:left w:val="single" w:sz="4" w:space="0" w:color="auto"/>
              <w:bottom w:val="single" w:sz="4" w:space="0" w:color="auto"/>
              <w:right w:val="single" w:sz="4" w:space="0" w:color="auto"/>
            </w:tcBorders>
            <w:hideMark/>
          </w:tcPr>
          <w:p w:rsidR="00AE3B5C" w:rsidRPr="00DA1640" w:rsidRDefault="00AF554E" w:rsidP="00AF554E">
            <w:pPr>
              <w:rPr>
                <w:color w:val="000000" w:themeColor="text1"/>
                <w:sz w:val="22"/>
                <w:szCs w:val="22"/>
              </w:rPr>
            </w:pPr>
            <w:r w:rsidRPr="00DA1640">
              <w:rPr>
                <w:color w:val="000000" w:themeColor="text1"/>
                <w:sz w:val="22"/>
                <w:szCs w:val="22"/>
              </w:rPr>
              <w:t>Will</w:t>
            </w:r>
            <w:r w:rsidR="00AE3B5C" w:rsidRPr="00DA1640">
              <w:rPr>
                <w:color w:val="000000" w:themeColor="text1"/>
                <w:sz w:val="22"/>
                <w:szCs w:val="22"/>
              </w:rPr>
              <w:t xml:space="preserve"> be </w:t>
            </w:r>
            <w:r w:rsidR="00E35FB2" w:rsidRPr="00DA1640">
              <w:rPr>
                <w:color w:val="000000" w:themeColor="text1"/>
                <w:sz w:val="22"/>
                <w:szCs w:val="22"/>
              </w:rPr>
              <w:t xml:space="preserve">merged with document on </w:t>
            </w:r>
            <w:r w:rsidRPr="00DA1640">
              <w:rPr>
                <w:color w:val="000000" w:themeColor="text1"/>
                <w:sz w:val="22"/>
                <w:szCs w:val="22"/>
              </w:rPr>
              <w:t>cooperation g</w:t>
            </w:r>
            <w:r w:rsidR="00E35FB2" w:rsidRPr="00DA1640">
              <w:rPr>
                <w:color w:val="000000" w:themeColor="text1"/>
                <w:sz w:val="22"/>
                <w:szCs w:val="22"/>
              </w:rPr>
              <w:t>uidelines (NFV(15)000152)</w:t>
            </w:r>
          </w:p>
        </w:tc>
        <w:tc>
          <w:tcPr>
            <w:tcW w:w="1128" w:type="dxa"/>
            <w:tcBorders>
              <w:top w:val="single" w:sz="4" w:space="0" w:color="auto"/>
              <w:left w:val="single" w:sz="4" w:space="0" w:color="auto"/>
              <w:bottom w:val="single" w:sz="4" w:space="0" w:color="auto"/>
              <w:right w:val="single" w:sz="4" w:space="0" w:color="auto"/>
            </w:tcBorders>
            <w:hideMark/>
          </w:tcPr>
          <w:p w:rsidR="00AE3B5C" w:rsidRPr="00DA1640" w:rsidRDefault="00E35FB2" w:rsidP="0073761B">
            <w:pPr>
              <w:rPr>
                <w:color w:val="000000" w:themeColor="text1"/>
                <w:sz w:val="22"/>
                <w:szCs w:val="22"/>
              </w:rPr>
            </w:pPr>
            <w:r w:rsidRPr="00DA1640">
              <w:rPr>
                <w:color w:val="000000" w:themeColor="text1"/>
                <w:sz w:val="22"/>
                <w:szCs w:val="22"/>
              </w:rPr>
              <w:t>Closed</w:t>
            </w:r>
          </w:p>
        </w:tc>
      </w:tr>
      <w:tr w:rsidR="00AE3B5C" w:rsidRPr="00E35FB2" w:rsidTr="00DA1640">
        <w:tc>
          <w:tcPr>
            <w:tcW w:w="495"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1.6</w:t>
            </w:r>
          </w:p>
        </w:tc>
        <w:tc>
          <w:tcPr>
            <w:tcW w:w="134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IFA</w:t>
            </w:r>
          </w:p>
        </w:tc>
        <w:tc>
          <w:tcPr>
            <w:tcW w:w="467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IFA to reply to SA5 proposals in c</w:t>
            </w:r>
            <w:r w:rsidR="00070C8B">
              <w:rPr>
                <w:color w:val="000000" w:themeColor="text1"/>
                <w:sz w:val="22"/>
                <w:szCs w:val="22"/>
              </w:rPr>
              <w:t>l</w:t>
            </w:r>
            <w:r w:rsidRPr="00DA1640">
              <w:rPr>
                <w:color w:val="000000" w:themeColor="text1"/>
                <w:sz w:val="22"/>
                <w:szCs w:val="22"/>
              </w:rPr>
              <w:t>ause 4 of NFV(15)000085</w:t>
            </w:r>
          </w:p>
        </w:tc>
        <w:tc>
          <w:tcPr>
            <w:tcW w:w="2416" w:type="dxa"/>
            <w:tcBorders>
              <w:top w:val="single" w:sz="4" w:space="0" w:color="auto"/>
              <w:left w:val="single" w:sz="4" w:space="0" w:color="auto"/>
              <w:bottom w:val="single" w:sz="4" w:space="0" w:color="auto"/>
              <w:right w:val="single" w:sz="4" w:space="0" w:color="auto"/>
            </w:tcBorders>
            <w:hideMark/>
          </w:tcPr>
          <w:p w:rsidR="00AE3B5C" w:rsidRPr="00DA1640" w:rsidRDefault="00E35FB2" w:rsidP="0073761B">
            <w:pPr>
              <w:rPr>
                <w:color w:val="000000" w:themeColor="text1"/>
                <w:sz w:val="22"/>
                <w:szCs w:val="22"/>
              </w:rPr>
            </w:pPr>
            <w:r w:rsidRPr="00DA1640">
              <w:rPr>
                <w:color w:val="000000" w:themeColor="text1"/>
                <w:sz w:val="22"/>
                <w:szCs w:val="22"/>
              </w:rPr>
              <w:t>Ongoing</w:t>
            </w:r>
          </w:p>
        </w:tc>
        <w:tc>
          <w:tcPr>
            <w:tcW w:w="112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Open</w:t>
            </w:r>
          </w:p>
        </w:tc>
      </w:tr>
      <w:tr w:rsidR="00AE3B5C" w:rsidRPr="00E35FB2" w:rsidTr="00DA1640">
        <w:tc>
          <w:tcPr>
            <w:tcW w:w="495"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1.7</w:t>
            </w:r>
          </w:p>
        </w:tc>
        <w:tc>
          <w:tcPr>
            <w:tcW w:w="134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SA5</w:t>
            </w:r>
          </w:p>
        </w:tc>
        <w:tc>
          <w:tcPr>
            <w:tcW w:w="4678" w:type="dxa"/>
            <w:tcBorders>
              <w:top w:val="single" w:sz="4" w:space="0" w:color="auto"/>
              <w:left w:val="single" w:sz="4" w:space="0" w:color="auto"/>
              <w:bottom w:val="single" w:sz="4" w:space="0" w:color="auto"/>
              <w:right w:val="single" w:sz="4" w:space="0" w:color="auto"/>
            </w:tcBorders>
            <w:hideMark/>
          </w:tcPr>
          <w:p w:rsidR="00AE3B5C" w:rsidRPr="00DA1640" w:rsidRDefault="00AE3B5C" w:rsidP="0073761B">
            <w:pPr>
              <w:rPr>
                <w:color w:val="000000" w:themeColor="text1"/>
                <w:sz w:val="22"/>
                <w:szCs w:val="22"/>
              </w:rPr>
            </w:pPr>
            <w:r w:rsidRPr="00DA1640">
              <w:rPr>
                <w:color w:val="000000" w:themeColor="text1"/>
                <w:sz w:val="22"/>
                <w:szCs w:val="22"/>
              </w:rPr>
              <w:t>Update the document NFV(15)000084 on possible areas for involvement of 3GPP SA5</w:t>
            </w:r>
          </w:p>
        </w:tc>
        <w:tc>
          <w:tcPr>
            <w:tcW w:w="2416" w:type="dxa"/>
            <w:tcBorders>
              <w:top w:val="single" w:sz="4" w:space="0" w:color="auto"/>
              <w:left w:val="single" w:sz="4" w:space="0" w:color="auto"/>
              <w:bottom w:val="single" w:sz="4" w:space="0" w:color="auto"/>
              <w:right w:val="single" w:sz="4" w:space="0" w:color="auto"/>
            </w:tcBorders>
            <w:hideMark/>
          </w:tcPr>
          <w:p w:rsidR="00AE3B5C" w:rsidRPr="00DA1640" w:rsidRDefault="00E35FB2" w:rsidP="0073761B">
            <w:pPr>
              <w:rPr>
                <w:color w:val="000000" w:themeColor="text1"/>
                <w:sz w:val="22"/>
                <w:szCs w:val="22"/>
              </w:rPr>
            </w:pPr>
            <w:r w:rsidRPr="00DA1640">
              <w:rPr>
                <w:color w:val="000000" w:themeColor="text1"/>
                <w:sz w:val="22"/>
                <w:szCs w:val="22"/>
              </w:rPr>
              <w:t xml:space="preserve">Addressed by </w:t>
            </w:r>
            <w:r w:rsidRPr="00DA1640">
              <w:rPr>
                <w:color w:val="000000" w:themeColor="text1"/>
                <w:sz w:val="22"/>
                <w:szCs w:val="22"/>
                <w:lang w:val="sv-SE"/>
              </w:rPr>
              <w:t>NFVIFA(15)000869 and NFV(15)000152</w:t>
            </w:r>
          </w:p>
        </w:tc>
        <w:tc>
          <w:tcPr>
            <w:tcW w:w="1128" w:type="dxa"/>
            <w:tcBorders>
              <w:top w:val="single" w:sz="4" w:space="0" w:color="auto"/>
              <w:left w:val="single" w:sz="4" w:space="0" w:color="auto"/>
              <w:bottom w:val="single" w:sz="4" w:space="0" w:color="auto"/>
              <w:right w:val="single" w:sz="4" w:space="0" w:color="auto"/>
            </w:tcBorders>
            <w:hideMark/>
          </w:tcPr>
          <w:p w:rsidR="00AE3B5C" w:rsidRPr="00DA1640" w:rsidRDefault="00E35FB2" w:rsidP="0073761B">
            <w:pPr>
              <w:rPr>
                <w:color w:val="000000" w:themeColor="text1"/>
                <w:sz w:val="22"/>
                <w:szCs w:val="22"/>
              </w:rPr>
            </w:pPr>
            <w:r w:rsidRPr="00DA1640">
              <w:rPr>
                <w:color w:val="000000" w:themeColor="text1"/>
                <w:sz w:val="22"/>
                <w:szCs w:val="22"/>
              </w:rPr>
              <w:t>Closed</w:t>
            </w:r>
          </w:p>
        </w:tc>
      </w:tr>
    </w:tbl>
    <w:p w:rsidR="00AE3B5C" w:rsidRPr="00E35FB2" w:rsidRDefault="00AE3B5C" w:rsidP="00AE3B5C">
      <w:pPr>
        <w:rPr>
          <w:color w:val="000000" w:themeColor="text1"/>
        </w:rPr>
      </w:pPr>
    </w:p>
    <w:p w:rsidR="00EE4534" w:rsidRDefault="00EE4534" w:rsidP="00EE4534">
      <w:pPr>
        <w:pStyle w:val="Heading1"/>
        <w:rPr>
          <w:color w:val="000000" w:themeColor="text1"/>
          <w:lang w:val="sv-SE"/>
        </w:rPr>
      </w:pPr>
      <w:bookmarkStart w:id="6" w:name="_Toc418416967"/>
      <w:bookmarkStart w:id="7" w:name="_Toc424549269"/>
      <w:r w:rsidRPr="00E35FB2">
        <w:rPr>
          <w:color w:val="000000" w:themeColor="text1"/>
        </w:rPr>
        <w:t>4</w:t>
      </w:r>
      <w:r w:rsidRPr="00E35FB2">
        <w:rPr>
          <w:color w:val="000000" w:themeColor="text1"/>
        </w:rPr>
        <w:tab/>
      </w:r>
      <w:bookmarkEnd w:id="6"/>
      <w:proofErr w:type="gramStart"/>
      <w:r w:rsidR="00AE3B5C" w:rsidRPr="00E35FB2">
        <w:rPr>
          <w:color w:val="000000" w:themeColor="text1"/>
          <w:lang w:val="sv-SE"/>
        </w:rPr>
        <w:t>NFVIFA(</w:t>
      </w:r>
      <w:proofErr w:type="gramEnd"/>
      <w:r w:rsidR="00AE3B5C" w:rsidRPr="00E35FB2">
        <w:rPr>
          <w:color w:val="000000" w:themeColor="text1"/>
          <w:lang w:val="sv-SE"/>
        </w:rPr>
        <w:t>15)000869</w:t>
      </w:r>
      <w:r w:rsidR="00AF554E">
        <w:rPr>
          <w:color w:val="000000" w:themeColor="text1"/>
          <w:lang w:val="sv-SE"/>
        </w:rPr>
        <w:t xml:space="preserve"> </w:t>
      </w:r>
      <w:r w:rsidR="00AF554E" w:rsidRPr="00AF554E">
        <w:rPr>
          <w:color w:val="000000" w:themeColor="text1"/>
          <w:lang w:val="sv-SE"/>
        </w:rPr>
        <w:t>LS on clarifications, requirements and solutions to support SA5 management of mobile networks that include VNF(s)</w:t>
      </w:r>
      <w:bookmarkEnd w:id="7"/>
      <w:r w:rsidR="00AE3B5C" w:rsidRPr="00E35FB2">
        <w:rPr>
          <w:color w:val="000000" w:themeColor="text1"/>
          <w:lang w:val="sv-SE"/>
        </w:rPr>
        <w:t xml:space="preserve"> </w:t>
      </w:r>
    </w:p>
    <w:p w:rsidR="003D1AE9" w:rsidRPr="009E58CC" w:rsidRDefault="003D1AE9" w:rsidP="003D1AE9">
      <w:pPr>
        <w:pStyle w:val="Heading2"/>
        <w:rPr>
          <w:lang w:eastAsia="en-GB"/>
        </w:rPr>
      </w:pPr>
      <w:bookmarkStart w:id="8" w:name="_Toc424549270"/>
      <w:r>
        <w:rPr>
          <w:lang w:eastAsia="zh-CN"/>
        </w:rPr>
        <w:t>4.1</w:t>
      </w:r>
      <w:r>
        <w:rPr>
          <w:lang w:eastAsia="zh-CN"/>
        </w:rPr>
        <w:tab/>
      </w:r>
      <w:r w:rsidRPr="009E58CC">
        <w:rPr>
          <w:rFonts w:hint="eastAsia"/>
          <w:lang w:eastAsia="zh-CN"/>
        </w:rPr>
        <w:t>GAP.</w:t>
      </w:r>
      <w:r>
        <w:rPr>
          <w:lang w:eastAsia="zh-CN"/>
        </w:rPr>
        <w:t>A.</w:t>
      </w:r>
      <w:r w:rsidRPr="009E58CC">
        <w:rPr>
          <w:lang w:eastAsia="en-GB"/>
        </w:rPr>
        <w:t>1</w:t>
      </w:r>
      <w:r>
        <w:rPr>
          <w:lang w:eastAsia="en-GB"/>
        </w:rPr>
        <w:t xml:space="preserve"> </w:t>
      </w:r>
      <w:r w:rsidRPr="009E58CC">
        <w:rPr>
          <w:lang w:eastAsia="en-GB"/>
        </w:rPr>
        <w:t>Notification of VNFCs impacted due to scheduled NFVI maintenance</w:t>
      </w:r>
      <w:bookmarkEnd w:id="8"/>
    </w:p>
    <w:p w:rsidR="003D1AE9" w:rsidRPr="00064976" w:rsidRDefault="00070C8B" w:rsidP="003D1AE9">
      <w:pPr>
        <w:rPr>
          <w:sz w:val="22"/>
          <w:szCs w:val="22"/>
          <w:lang w:eastAsia="ko-KR"/>
        </w:rPr>
      </w:pPr>
      <w:r>
        <w:rPr>
          <w:sz w:val="22"/>
          <w:szCs w:val="22"/>
          <w:lang w:eastAsia="ko-KR"/>
        </w:rPr>
        <w:t>“</w:t>
      </w:r>
      <w:r w:rsidR="003D1AE9" w:rsidRPr="00064976">
        <w:rPr>
          <w:sz w:val="22"/>
          <w:szCs w:val="22"/>
          <w:lang w:eastAsia="ko-KR"/>
        </w:rPr>
        <w:t>To support the use case in clause 5.1.6, clause A.4.4.1 in the annex on gap analysis introduces the following requirement:</w:t>
      </w:r>
    </w:p>
    <w:p w:rsidR="003D1AE9" w:rsidRPr="00064976" w:rsidRDefault="003D1AE9" w:rsidP="003D1AE9">
      <w:pPr>
        <w:pStyle w:val="B10"/>
        <w:rPr>
          <w:sz w:val="22"/>
          <w:szCs w:val="22"/>
          <w:lang w:val="en-US" w:eastAsia="zh-CN"/>
        </w:rPr>
      </w:pPr>
      <w:r w:rsidRPr="00064976">
        <w:rPr>
          <w:sz w:val="22"/>
          <w:szCs w:val="22"/>
          <w:lang w:val="en-US" w:eastAsia="zh-CN"/>
        </w:rPr>
        <w:t>-</w:t>
      </w:r>
      <w:r w:rsidRPr="00064976">
        <w:rPr>
          <w:sz w:val="22"/>
          <w:szCs w:val="22"/>
          <w:lang w:val="en-US" w:eastAsia="zh-CN"/>
        </w:rPr>
        <w:tab/>
        <w:t xml:space="preserve">VNFM should provide the EM notification through Ve-Vnfm-em reference point about VNF and its components whose </w:t>
      </w:r>
      <w:proofErr w:type="spellStart"/>
      <w:r w:rsidRPr="00064976">
        <w:rPr>
          <w:sz w:val="22"/>
          <w:szCs w:val="22"/>
          <w:lang w:val="en-US" w:eastAsia="zh-CN"/>
        </w:rPr>
        <w:t>virtualised</w:t>
      </w:r>
      <w:proofErr w:type="spellEnd"/>
      <w:r w:rsidRPr="00064976">
        <w:rPr>
          <w:sz w:val="22"/>
          <w:szCs w:val="22"/>
          <w:lang w:val="en-US" w:eastAsia="zh-CN"/>
        </w:rPr>
        <w:t xml:space="preserve"> resources will be impacted due to scheduled maintenance of underlying infrastructure resources (e.g., </w:t>
      </w:r>
      <w:r w:rsidRPr="00064976">
        <w:rPr>
          <w:sz w:val="22"/>
          <w:szCs w:val="22"/>
          <w:lang w:eastAsia="zh-CN"/>
        </w:rPr>
        <w:t>scheduled update of the hypervisor software or the firmware of a physical machine (host))</w:t>
      </w:r>
      <w:r w:rsidRPr="00064976">
        <w:rPr>
          <w:sz w:val="22"/>
          <w:szCs w:val="22"/>
          <w:lang w:val="en-US" w:eastAsia="zh-CN"/>
        </w:rPr>
        <w:t>.</w:t>
      </w:r>
    </w:p>
    <w:p w:rsidR="003D1AE9" w:rsidRPr="00064976" w:rsidRDefault="003D1AE9" w:rsidP="003D1AE9">
      <w:pPr>
        <w:rPr>
          <w:sz w:val="22"/>
          <w:szCs w:val="22"/>
          <w:lang w:eastAsia="ko-KR"/>
        </w:rPr>
      </w:pPr>
      <w:r w:rsidRPr="00064976">
        <w:rPr>
          <w:sz w:val="22"/>
          <w:szCs w:val="22"/>
          <w:lang w:eastAsia="ko-KR"/>
        </w:rPr>
        <w:t>Such notification is sent by the VNFM to the EM in advance to the actual maintenance. This notification is necessary so that the operator and management systems can determine if anything can be done (e.g. reconfiguration of affected nodes that are neighbour to the subject VNF) to minimize the impact and disruption of the VNF. This case is also relevant when the network operator has different teams devoted to manage the 3GPP mobile network and the NFV infrastructure.</w:t>
      </w:r>
    </w:p>
    <w:p w:rsidR="003D1AE9" w:rsidRPr="00064976" w:rsidRDefault="003D1AE9" w:rsidP="003D1AE9">
      <w:pPr>
        <w:rPr>
          <w:sz w:val="22"/>
          <w:szCs w:val="22"/>
          <w:lang w:eastAsia="ko-KR"/>
        </w:rPr>
      </w:pPr>
      <w:r w:rsidRPr="00064976">
        <w:rPr>
          <w:sz w:val="22"/>
          <w:szCs w:val="22"/>
          <w:lang w:eastAsia="ko-KR"/>
        </w:rPr>
        <w:t xml:space="preserve">SA5 would like </w:t>
      </w:r>
      <w:r w:rsidR="00EE6C57">
        <w:rPr>
          <w:sz w:val="22"/>
          <w:szCs w:val="22"/>
          <w:lang w:eastAsia="ko-KR"/>
        </w:rPr>
        <w:t>ETSI</w:t>
      </w:r>
      <w:r w:rsidRPr="00064976">
        <w:rPr>
          <w:sz w:val="22"/>
          <w:szCs w:val="22"/>
          <w:lang w:eastAsia="ko-KR"/>
        </w:rPr>
        <w:t xml:space="preserve"> NFV to provide the solution for the VNFM to behave as described above.</w:t>
      </w:r>
      <w:r w:rsidR="00070C8B">
        <w:rPr>
          <w:sz w:val="22"/>
          <w:szCs w:val="22"/>
          <w:lang w:eastAsia="ko-KR"/>
        </w:rPr>
        <w:t>”</w:t>
      </w:r>
    </w:p>
    <w:p w:rsidR="008C412A" w:rsidRPr="0073761B" w:rsidRDefault="008C412A" w:rsidP="003D1AE9">
      <w:pPr>
        <w:rPr>
          <w:sz w:val="22"/>
          <w:szCs w:val="22"/>
          <w:lang w:eastAsia="ko-KR"/>
        </w:rPr>
      </w:pPr>
    </w:p>
    <w:p w:rsidR="008C412A" w:rsidRPr="0073761B" w:rsidRDefault="008C412A" w:rsidP="008C412A">
      <w:pPr>
        <w:rPr>
          <w:sz w:val="22"/>
          <w:szCs w:val="22"/>
          <w:lang w:eastAsia="ko-KR"/>
        </w:rPr>
      </w:pPr>
      <w:r w:rsidRPr="0073761B">
        <w:rPr>
          <w:sz w:val="22"/>
          <w:szCs w:val="22"/>
          <w:lang w:eastAsia="ko-KR"/>
        </w:rPr>
        <w:t xml:space="preserve">HP: </w:t>
      </w:r>
      <w:r w:rsidR="0073761B" w:rsidRPr="0073761B">
        <w:rPr>
          <w:sz w:val="22"/>
          <w:szCs w:val="22"/>
          <w:lang w:eastAsia="ko-KR"/>
        </w:rPr>
        <w:t>H</w:t>
      </w:r>
      <w:r w:rsidRPr="0073761B">
        <w:rPr>
          <w:sz w:val="22"/>
          <w:szCs w:val="22"/>
          <w:lang w:eastAsia="ko-KR"/>
        </w:rPr>
        <w:t>ow the schedule</w:t>
      </w:r>
      <w:r w:rsidR="0073761B" w:rsidRPr="0073761B">
        <w:rPr>
          <w:sz w:val="22"/>
          <w:szCs w:val="22"/>
          <w:lang w:eastAsia="ko-KR"/>
        </w:rPr>
        <w:t xml:space="preserve"> is </w:t>
      </w:r>
      <w:r w:rsidR="0073761B">
        <w:rPr>
          <w:sz w:val="22"/>
          <w:szCs w:val="22"/>
          <w:lang w:eastAsia="ko-KR"/>
        </w:rPr>
        <w:t>known</w:t>
      </w:r>
      <w:r w:rsidRPr="0073761B">
        <w:rPr>
          <w:sz w:val="22"/>
          <w:szCs w:val="22"/>
          <w:lang w:eastAsia="ko-KR"/>
        </w:rPr>
        <w:t>?</w:t>
      </w:r>
    </w:p>
    <w:p w:rsidR="008C412A" w:rsidRPr="0073761B" w:rsidRDefault="0073761B" w:rsidP="008C412A">
      <w:pPr>
        <w:rPr>
          <w:sz w:val="22"/>
          <w:szCs w:val="22"/>
          <w:lang w:eastAsia="ko-KR"/>
        </w:rPr>
      </w:pPr>
      <w:r>
        <w:rPr>
          <w:sz w:val="22"/>
          <w:szCs w:val="22"/>
          <w:lang w:eastAsia="ko-KR"/>
        </w:rPr>
        <w:t>Docomo</w:t>
      </w:r>
      <w:r w:rsidR="008C412A" w:rsidRPr="0073761B">
        <w:rPr>
          <w:sz w:val="22"/>
          <w:szCs w:val="22"/>
          <w:lang w:eastAsia="ko-KR"/>
        </w:rPr>
        <w:t xml:space="preserve">: VNFM will listen to VIM and </w:t>
      </w:r>
      <w:r w:rsidRPr="0073761B">
        <w:rPr>
          <w:sz w:val="22"/>
          <w:szCs w:val="22"/>
          <w:lang w:eastAsia="ko-KR"/>
        </w:rPr>
        <w:t xml:space="preserve">does the </w:t>
      </w:r>
      <w:r w:rsidR="008C412A" w:rsidRPr="0073761B">
        <w:rPr>
          <w:sz w:val="22"/>
          <w:szCs w:val="22"/>
          <w:lang w:eastAsia="ko-KR"/>
        </w:rPr>
        <w:t>report</w:t>
      </w:r>
      <w:r>
        <w:rPr>
          <w:sz w:val="22"/>
          <w:szCs w:val="22"/>
          <w:lang w:eastAsia="ko-KR"/>
        </w:rPr>
        <w:t xml:space="preserve"> to EM</w:t>
      </w:r>
      <w:r w:rsidR="008C412A" w:rsidRPr="0073761B">
        <w:rPr>
          <w:sz w:val="22"/>
          <w:szCs w:val="22"/>
          <w:lang w:eastAsia="ko-KR"/>
        </w:rPr>
        <w:t>.</w:t>
      </w:r>
    </w:p>
    <w:p w:rsidR="008C412A" w:rsidRPr="0073761B" w:rsidRDefault="008C412A" w:rsidP="008C412A">
      <w:pPr>
        <w:rPr>
          <w:sz w:val="22"/>
          <w:szCs w:val="22"/>
          <w:lang w:eastAsia="ko-KR"/>
        </w:rPr>
      </w:pPr>
      <w:r w:rsidRPr="0073761B">
        <w:rPr>
          <w:sz w:val="22"/>
          <w:szCs w:val="22"/>
          <w:lang w:eastAsia="ko-KR"/>
        </w:rPr>
        <w:t>V</w:t>
      </w:r>
      <w:r w:rsidR="0073761B">
        <w:rPr>
          <w:sz w:val="22"/>
          <w:szCs w:val="22"/>
          <w:lang w:eastAsia="ko-KR"/>
        </w:rPr>
        <w:t>erizon</w:t>
      </w:r>
      <w:r w:rsidRPr="0073761B">
        <w:rPr>
          <w:sz w:val="22"/>
          <w:szCs w:val="22"/>
          <w:lang w:eastAsia="ko-KR"/>
        </w:rPr>
        <w:t xml:space="preserve">: </w:t>
      </w:r>
      <w:r w:rsidR="0073761B">
        <w:rPr>
          <w:sz w:val="22"/>
          <w:szCs w:val="22"/>
          <w:lang w:eastAsia="ko-KR"/>
        </w:rPr>
        <w:t>T</w:t>
      </w:r>
      <w:r w:rsidRPr="0073761B">
        <w:rPr>
          <w:sz w:val="22"/>
          <w:szCs w:val="22"/>
          <w:lang w:eastAsia="ko-KR"/>
        </w:rPr>
        <w:t xml:space="preserve">he </w:t>
      </w:r>
      <w:r w:rsidR="0073761B">
        <w:rPr>
          <w:sz w:val="22"/>
          <w:szCs w:val="22"/>
          <w:lang w:eastAsia="ko-KR"/>
        </w:rPr>
        <w:t>VR</w:t>
      </w:r>
      <w:r w:rsidRPr="0073761B">
        <w:rPr>
          <w:sz w:val="22"/>
          <w:szCs w:val="22"/>
          <w:lang w:eastAsia="ko-KR"/>
        </w:rPr>
        <w:t xml:space="preserve"> may not influence VNF,</w:t>
      </w:r>
      <w:r w:rsidR="0073761B">
        <w:rPr>
          <w:sz w:val="22"/>
          <w:szCs w:val="22"/>
          <w:lang w:eastAsia="ko-KR"/>
        </w:rPr>
        <w:t xml:space="preserve"> i</w:t>
      </w:r>
      <w:r w:rsidRPr="0073761B">
        <w:rPr>
          <w:sz w:val="22"/>
          <w:szCs w:val="22"/>
          <w:lang w:eastAsia="ko-KR"/>
        </w:rPr>
        <w:t xml:space="preserve">t may migrate quickly. </w:t>
      </w:r>
      <w:r w:rsidR="0073761B">
        <w:rPr>
          <w:sz w:val="22"/>
          <w:szCs w:val="22"/>
          <w:lang w:eastAsia="ko-KR"/>
        </w:rPr>
        <w:t xml:space="preserve">The </w:t>
      </w:r>
      <w:r w:rsidR="00A65B9B">
        <w:rPr>
          <w:sz w:val="22"/>
          <w:szCs w:val="22"/>
          <w:lang w:eastAsia="ko-KR"/>
        </w:rPr>
        <w:t>question</w:t>
      </w:r>
      <w:r w:rsidRPr="0073761B">
        <w:rPr>
          <w:sz w:val="22"/>
          <w:szCs w:val="22"/>
          <w:lang w:eastAsia="ko-KR"/>
        </w:rPr>
        <w:t xml:space="preserve"> </w:t>
      </w:r>
      <w:r w:rsidR="0073761B">
        <w:rPr>
          <w:sz w:val="22"/>
          <w:szCs w:val="22"/>
          <w:lang w:eastAsia="ko-KR"/>
        </w:rPr>
        <w:t>is: why is it needed</w:t>
      </w:r>
      <w:r w:rsidRPr="0073761B">
        <w:rPr>
          <w:sz w:val="22"/>
          <w:szCs w:val="22"/>
          <w:lang w:eastAsia="ko-KR"/>
        </w:rPr>
        <w:t>?</w:t>
      </w:r>
    </w:p>
    <w:p w:rsidR="008C412A" w:rsidRPr="0073761B" w:rsidRDefault="008C412A" w:rsidP="008C412A">
      <w:pPr>
        <w:rPr>
          <w:sz w:val="22"/>
          <w:szCs w:val="22"/>
          <w:lang w:eastAsia="ko-KR"/>
        </w:rPr>
      </w:pPr>
      <w:r w:rsidRPr="0073761B">
        <w:rPr>
          <w:sz w:val="22"/>
          <w:szCs w:val="22"/>
          <w:lang w:eastAsia="ko-KR"/>
        </w:rPr>
        <w:t xml:space="preserve">Cisco: </w:t>
      </w:r>
      <w:r w:rsidR="0073761B">
        <w:rPr>
          <w:sz w:val="22"/>
          <w:szCs w:val="22"/>
          <w:lang w:eastAsia="ko-KR"/>
        </w:rPr>
        <w:t>N</w:t>
      </w:r>
      <w:r w:rsidRPr="0073761B">
        <w:rPr>
          <w:sz w:val="22"/>
          <w:szCs w:val="22"/>
          <w:lang w:eastAsia="ko-KR"/>
        </w:rPr>
        <w:t xml:space="preserve">o guarantee on how long the VR issue could be resolved. </w:t>
      </w:r>
    </w:p>
    <w:p w:rsidR="008C412A" w:rsidRPr="0073761B" w:rsidRDefault="0073761B" w:rsidP="008C412A">
      <w:pPr>
        <w:rPr>
          <w:sz w:val="22"/>
          <w:szCs w:val="22"/>
          <w:lang w:eastAsia="ko-KR"/>
        </w:rPr>
      </w:pPr>
      <w:r>
        <w:rPr>
          <w:sz w:val="22"/>
          <w:szCs w:val="22"/>
          <w:lang w:eastAsia="ko-KR"/>
        </w:rPr>
        <w:t>Red Hat</w:t>
      </w:r>
      <w:r w:rsidR="008C412A" w:rsidRPr="0073761B">
        <w:rPr>
          <w:sz w:val="22"/>
          <w:szCs w:val="22"/>
          <w:lang w:eastAsia="ko-KR"/>
        </w:rPr>
        <w:t xml:space="preserve">: </w:t>
      </w:r>
      <w:r>
        <w:rPr>
          <w:sz w:val="22"/>
          <w:szCs w:val="22"/>
          <w:lang w:eastAsia="ko-KR"/>
        </w:rPr>
        <w:t>C</w:t>
      </w:r>
      <w:r w:rsidR="008C412A" w:rsidRPr="0073761B">
        <w:rPr>
          <w:sz w:val="22"/>
          <w:szCs w:val="22"/>
          <w:lang w:eastAsia="ko-KR"/>
        </w:rPr>
        <w:t xml:space="preserve">larification on </w:t>
      </w:r>
      <w:r>
        <w:rPr>
          <w:sz w:val="22"/>
          <w:szCs w:val="22"/>
          <w:lang w:eastAsia="ko-KR"/>
        </w:rPr>
        <w:t xml:space="preserve">which </w:t>
      </w:r>
      <w:r w:rsidR="008C412A" w:rsidRPr="0073761B">
        <w:rPr>
          <w:sz w:val="22"/>
          <w:szCs w:val="22"/>
          <w:lang w:eastAsia="ko-KR"/>
        </w:rPr>
        <w:t>maint</w:t>
      </w:r>
      <w:r>
        <w:rPr>
          <w:sz w:val="22"/>
          <w:szCs w:val="22"/>
          <w:lang w:eastAsia="ko-KR"/>
        </w:rPr>
        <w:t>en</w:t>
      </w:r>
      <w:r w:rsidR="008C412A" w:rsidRPr="0073761B">
        <w:rPr>
          <w:sz w:val="22"/>
          <w:szCs w:val="22"/>
          <w:lang w:eastAsia="ko-KR"/>
        </w:rPr>
        <w:t>ance scenario</w:t>
      </w:r>
      <w:r>
        <w:rPr>
          <w:sz w:val="22"/>
          <w:szCs w:val="22"/>
          <w:lang w:eastAsia="ko-KR"/>
        </w:rPr>
        <w:t>s require this notification is needed</w:t>
      </w:r>
      <w:r w:rsidR="008C412A" w:rsidRPr="0073761B">
        <w:rPr>
          <w:sz w:val="22"/>
          <w:szCs w:val="22"/>
          <w:lang w:eastAsia="ko-KR"/>
        </w:rPr>
        <w:t>.</w:t>
      </w:r>
    </w:p>
    <w:p w:rsidR="003D1AE9" w:rsidRPr="00EE6C57" w:rsidRDefault="0055568A" w:rsidP="003D1AE9">
      <w:pPr>
        <w:rPr>
          <w:b/>
          <w:sz w:val="22"/>
          <w:szCs w:val="22"/>
          <w:lang w:eastAsia="ko-KR"/>
        </w:rPr>
      </w:pPr>
      <w:r w:rsidRPr="00EE6C57">
        <w:rPr>
          <w:b/>
          <w:sz w:val="22"/>
          <w:szCs w:val="22"/>
          <w:lang w:eastAsia="ko-KR"/>
        </w:rPr>
        <w:lastRenderedPageBreak/>
        <w:t xml:space="preserve">Conclusion: IFA will follow up on this requirement. </w:t>
      </w:r>
      <w:r w:rsidR="0073761B" w:rsidRPr="00EE6C57">
        <w:rPr>
          <w:b/>
          <w:sz w:val="22"/>
          <w:szCs w:val="22"/>
          <w:lang w:eastAsia="ko-KR"/>
        </w:rPr>
        <w:t>SA5 will provide more background on why this is needed.</w:t>
      </w:r>
    </w:p>
    <w:p w:rsidR="003D1AE9" w:rsidRPr="009E58CC" w:rsidRDefault="003D1AE9" w:rsidP="003D1AE9">
      <w:pPr>
        <w:pStyle w:val="Heading2"/>
        <w:rPr>
          <w:lang w:eastAsia="en-GB"/>
        </w:rPr>
      </w:pPr>
      <w:bookmarkStart w:id="9" w:name="_Toc424549271"/>
      <w:r>
        <w:rPr>
          <w:lang w:eastAsia="zh-CN"/>
        </w:rPr>
        <w:t>4.2</w:t>
      </w:r>
      <w:r>
        <w:rPr>
          <w:lang w:eastAsia="zh-CN"/>
        </w:rPr>
        <w:tab/>
      </w:r>
      <w:r w:rsidRPr="009E58CC">
        <w:rPr>
          <w:rFonts w:hint="eastAsia"/>
          <w:lang w:eastAsia="zh-CN"/>
        </w:rPr>
        <w:t>GAP</w:t>
      </w:r>
      <w:r w:rsidRPr="009E58CC">
        <w:rPr>
          <w:lang w:eastAsia="en-GB"/>
        </w:rPr>
        <w:t>.</w:t>
      </w:r>
      <w:r>
        <w:rPr>
          <w:lang w:eastAsia="en-GB"/>
        </w:rPr>
        <w:t>A.</w:t>
      </w:r>
      <w:r w:rsidRPr="009E58CC">
        <w:rPr>
          <w:lang w:eastAsia="en-GB"/>
        </w:rPr>
        <w:t>2</w:t>
      </w:r>
      <w:r>
        <w:rPr>
          <w:lang w:eastAsia="en-GB"/>
        </w:rPr>
        <w:t xml:space="preserve"> </w:t>
      </w:r>
      <w:r w:rsidRPr="009E58CC">
        <w:rPr>
          <w:lang w:eastAsia="en-GB"/>
        </w:rPr>
        <w:t>VNF snapshot capture</w:t>
      </w:r>
      <w:bookmarkEnd w:id="9"/>
    </w:p>
    <w:p w:rsidR="003D1AE9" w:rsidRPr="00070C8B" w:rsidRDefault="00070C8B" w:rsidP="003D1AE9">
      <w:pPr>
        <w:rPr>
          <w:sz w:val="22"/>
          <w:szCs w:val="22"/>
          <w:lang w:eastAsia="ko-KR"/>
        </w:rPr>
      </w:pPr>
      <w:r>
        <w:rPr>
          <w:sz w:val="22"/>
          <w:szCs w:val="22"/>
          <w:lang w:eastAsia="ko-KR"/>
        </w:rPr>
        <w:t>“</w:t>
      </w:r>
      <w:r w:rsidR="003D1AE9" w:rsidRPr="00070C8B">
        <w:rPr>
          <w:sz w:val="22"/>
          <w:szCs w:val="22"/>
          <w:lang w:eastAsia="ko-KR"/>
        </w:rPr>
        <w:t>To support the use case in clause 5.1.8, clause A.4.4.2 in the annex on gap analysis introduces the following requirement:</w:t>
      </w:r>
    </w:p>
    <w:p w:rsidR="003D1AE9" w:rsidRPr="00070C8B" w:rsidRDefault="003D1AE9" w:rsidP="003D1AE9">
      <w:pPr>
        <w:pStyle w:val="B10"/>
        <w:rPr>
          <w:sz w:val="22"/>
          <w:szCs w:val="22"/>
          <w:lang w:val="en-US" w:eastAsia="zh-CN"/>
        </w:rPr>
      </w:pPr>
      <w:r w:rsidRPr="00070C8B">
        <w:rPr>
          <w:sz w:val="22"/>
          <w:szCs w:val="22"/>
          <w:lang w:val="en-US" w:eastAsia="zh-CN"/>
        </w:rPr>
        <w:t>-</w:t>
      </w:r>
      <w:r w:rsidRPr="00070C8B">
        <w:rPr>
          <w:sz w:val="22"/>
          <w:szCs w:val="22"/>
          <w:lang w:val="en-US" w:eastAsia="zh-CN"/>
        </w:rPr>
        <w:tab/>
        <w:t>VNFM should provide the capability to capture snapshot of a VNF or any of its components through Ve-Vnfm-em reference point to EM, providing as a result of the snapshot operation to EM with enough information to locate and identify the snapshots.</w:t>
      </w:r>
    </w:p>
    <w:p w:rsidR="003D1AE9" w:rsidRPr="00070C8B" w:rsidRDefault="003D1AE9" w:rsidP="003D1AE9">
      <w:pPr>
        <w:rPr>
          <w:sz w:val="22"/>
          <w:szCs w:val="22"/>
          <w:lang w:eastAsia="ko-KR"/>
        </w:rPr>
      </w:pPr>
      <w:r w:rsidRPr="00070C8B">
        <w:rPr>
          <w:sz w:val="22"/>
          <w:szCs w:val="22"/>
          <w:lang w:eastAsia="ko-KR"/>
        </w:rPr>
        <w:t>These snapshots can be used for multiple purposes, e.g., troubleshooting, rollback during erroneous VNF lifecycle management events or software upgrade, for fast VNF re-deployment, etc.</w:t>
      </w:r>
    </w:p>
    <w:p w:rsidR="003D1AE9" w:rsidRPr="00070C8B" w:rsidRDefault="003D1AE9" w:rsidP="003D1AE9">
      <w:pPr>
        <w:rPr>
          <w:sz w:val="22"/>
          <w:szCs w:val="22"/>
          <w:lang w:eastAsia="ko-KR"/>
        </w:rPr>
      </w:pPr>
      <w:r w:rsidRPr="00070C8B">
        <w:rPr>
          <w:sz w:val="22"/>
          <w:szCs w:val="22"/>
          <w:lang w:eastAsia="ko-KR"/>
        </w:rPr>
        <w:t xml:space="preserve">SA5 would like </w:t>
      </w:r>
      <w:r w:rsidR="00EE6C57">
        <w:rPr>
          <w:sz w:val="22"/>
          <w:szCs w:val="22"/>
          <w:lang w:eastAsia="ko-KR"/>
        </w:rPr>
        <w:t>ETSI</w:t>
      </w:r>
      <w:r w:rsidRPr="00070C8B">
        <w:rPr>
          <w:sz w:val="22"/>
          <w:szCs w:val="22"/>
          <w:lang w:eastAsia="ko-KR"/>
        </w:rPr>
        <w:t xml:space="preserve"> NFV to provide the solution for the VNFM to behave as described above.</w:t>
      </w:r>
      <w:r w:rsidR="00070C8B">
        <w:rPr>
          <w:sz w:val="22"/>
          <w:szCs w:val="22"/>
          <w:lang w:eastAsia="ko-KR"/>
        </w:rPr>
        <w:t>”</w:t>
      </w:r>
    </w:p>
    <w:p w:rsidR="008C412A" w:rsidRPr="00070C8B" w:rsidRDefault="008C412A" w:rsidP="003D1AE9">
      <w:pPr>
        <w:rPr>
          <w:sz w:val="22"/>
          <w:szCs w:val="22"/>
          <w:lang w:eastAsia="ko-KR"/>
        </w:rPr>
      </w:pPr>
    </w:p>
    <w:p w:rsidR="008C412A" w:rsidRPr="00070C8B" w:rsidRDefault="008C412A" w:rsidP="008C412A">
      <w:pPr>
        <w:rPr>
          <w:sz w:val="22"/>
          <w:szCs w:val="22"/>
        </w:rPr>
      </w:pPr>
      <w:r w:rsidRPr="00070C8B">
        <w:rPr>
          <w:sz w:val="22"/>
          <w:szCs w:val="22"/>
        </w:rPr>
        <w:t>V</w:t>
      </w:r>
      <w:r w:rsidR="0073761B">
        <w:rPr>
          <w:sz w:val="22"/>
          <w:szCs w:val="22"/>
        </w:rPr>
        <w:t>erizon</w:t>
      </w:r>
      <w:r w:rsidRPr="00070C8B">
        <w:rPr>
          <w:sz w:val="22"/>
          <w:szCs w:val="22"/>
        </w:rPr>
        <w:t xml:space="preserve">: </w:t>
      </w:r>
      <w:r w:rsidR="0073761B">
        <w:rPr>
          <w:sz w:val="22"/>
          <w:szCs w:val="22"/>
        </w:rPr>
        <w:t>W</w:t>
      </w:r>
      <w:r w:rsidRPr="00070C8B">
        <w:rPr>
          <w:sz w:val="22"/>
          <w:szCs w:val="22"/>
        </w:rPr>
        <w:t>hat info</w:t>
      </w:r>
      <w:r w:rsidR="0073761B">
        <w:rPr>
          <w:sz w:val="22"/>
          <w:szCs w:val="22"/>
        </w:rPr>
        <w:t>rmation</w:t>
      </w:r>
      <w:r w:rsidRPr="00070C8B">
        <w:rPr>
          <w:sz w:val="22"/>
          <w:szCs w:val="22"/>
        </w:rPr>
        <w:t xml:space="preserve"> is needed to be included in </w:t>
      </w:r>
      <w:r w:rsidR="0073761B">
        <w:rPr>
          <w:sz w:val="22"/>
          <w:szCs w:val="22"/>
        </w:rPr>
        <w:t xml:space="preserve">the </w:t>
      </w:r>
      <w:r w:rsidRPr="00070C8B">
        <w:rPr>
          <w:sz w:val="22"/>
          <w:szCs w:val="22"/>
        </w:rPr>
        <w:t>snapshot?</w:t>
      </w:r>
    </w:p>
    <w:p w:rsidR="008C412A" w:rsidRPr="00070C8B" w:rsidRDefault="0073761B" w:rsidP="008C412A">
      <w:pPr>
        <w:rPr>
          <w:sz w:val="22"/>
          <w:szCs w:val="22"/>
        </w:rPr>
      </w:pPr>
      <w:r>
        <w:rPr>
          <w:sz w:val="22"/>
          <w:szCs w:val="22"/>
        </w:rPr>
        <w:t>Docomo</w:t>
      </w:r>
      <w:r w:rsidR="008C412A" w:rsidRPr="00070C8B">
        <w:rPr>
          <w:sz w:val="22"/>
          <w:szCs w:val="22"/>
        </w:rPr>
        <w:t xml:space="preserve">: </w:t>
      </w:r>
      <w:r>
        <w:rPr>
          <w:sz w:val="22"/>
          <w:szCs w:val="22"/>
        </w:rPr>
        <w:t>M</w:t>
      </w:r>
      <w:r w:rsidR="008C412A" w:rsidRPr="00070C8B">
        <w:rPr>
          <w:sz w:val="22"/>
          <w:szCs w:val="22"/>
        </w:rPr>
        <w:t>inimum information on VNF.</w:t>
      </w:r>
    </w:p>
    <w:p w:rsidR="008C412A" w:rsidRPr="00070C8B" w:rsidRDefault="008C412A" w:rsidP="008C412A">
      <w:pPr>
        <w:rPr>
          <w:sz w:val="22"/>
          <w:szCs w:val="22"/>
        </w:rPr>
      </w:pPr>
      <w:r w:rsidRPr="00070C8B">
        <w:rPr>
          <w:sz w:val="22"/>
          <w:szCs w:val="22"/>
        </w:rPr>
        <w:t>C</w:t>
      </w:r>
      <w:r w:rsidR="0073761B">
        <w:rPr>
          <w:sz w:val="22"/>
          <w:szCs w:val="22"/>
        </w:rPr>
        <w:t>isco</w:t>
      </w:r>
      <w:r w:rsidRPr="00070C8B">
        <w:rPr>
          <w:sz w:val="22"/>
          <w:szCs w:val="22"/>
        </w:rPr>
        <w:t xml:space="preserve">: </w:t>
      </w:r>
      <w:r w:rsidR="0073761B">
        <w:rPr>
          <w:sz w:val="22"/>
          <w:szCs w:val="22"/>
        </w:rPr>
        <w:t>W</w:t>
      </w:r>
      <w:r w:rsidRPr="00070C8B">
        <w:rPr>
          <w:sz w:val="22"/>
          <w:szCs w:val="22"/>
        </w:rPr>
        <w:t xml:space="preserve">hy does VNFM need to provide snapshot? </w:t>
      </w:r>
      <w:r w:rsidR="0073761B">
        <w:rPr>
          <w:sz w:val="22"/>
          <w:szCs w:val="22"/>
        </w:rPr>
        <w:t>Can EM get snapshot directly from VNF?</w:t>
      </w:r>
    </w:p>
    <w:p w:rsidR="008C412A" w:rsidRDefault="0073761B" w:rsidP="008C412A">
      <w:pPr>
        <w:rPr>
          <w:sz w:val="22"/>
          <w:szCs w:val="22"/>
        </w:rPr>
      </w:pPr>
      <w:r>
        <w:rPr>
          <w:sz w:val="22"/>
          <w:szCs w:val="22"/>
        </w:rPr>
        <w:t>Red Hat</w:t>
      </w:r>
      <w:r w:rsidR="008C412A" w:rsidRPr="00070C8B">
        <w:rPr>
          <w:sz w:val="22"/>
          <w:szCs w:val="22"/>
        </w:rPr>
        <w:t>:</w:t>
      </w:r>
      <w:r>
        <w:rPr>
          <w:sz w:val="22"/>
          <w:szCs w:val="22"/>
        </w:rPr>
        <w:t xml:space="preserve"> </w:t>
      </w:r>
      <w:r w:rsidR="008C412A" w:rsidRPr="00070C8B">
        <w:rPr>
          <w:sz w:val="22"/>
          <w:szCs w:val="22"/>
        </w:rPr>
        <w:t>At the time of the snapshot, can we assume the VNF instance is paused / in a defined state or is it actively processing traffic?</w:t>
      </w:r>
    </w:p>
    <w:p w:rsidR="0073761B" w:rsidRPr="00070C8B" w:rsidRDefault="0073761B" w:rsidP="008C412A">
      <w:pPr>
        <w:rPr>
          <w:sz w:val="22"/>
          <w:szCs w:val="22"/>
        </w:rPr>
      </w:pPr>
      <w:r>
        <w:rPr>
          <w:sz w:val="22"/>
          <w:szCs w:val="22"/>
        </w:rPr>
        <w:t xml:space="preserve">Docomo: </w:t>
      </w:r>
      <w:r w:rsidR="00FC5AF7">
        <w:rPr>
          <w:sz w:val="22"/>
          <w:szCs w:val="22"/>
        </w:rPr>
        <w:t>Snapshot can be at pre-defined times, for example before scaling, in case of error, etc. It is to be clarified whether VNF instance can be active.</w:t>
      </w:r>
    </w:p>
    <w:p w:rsidR="008C412A" w:rsidRPr="00070C8B" w:rsidRDefault="008C412A" w:rsidP="008C412A">
      <w:pPr>
        <w:rPr>
          <w:sz w:val="22"/>
          <w:szCs w:val="22"/>
        </w:rPr>
      </w:pPr>
      <w:r w:rsidRPr="00070C8B">
        <w:rPr>
          <w:sz w:val="22"/>
          <w:szCs w:val="22"/>
        </w:rPr>
        <w:t>V</w:t>
      </w:r>
      <w:r w:rsidR="0073761B">
        <w:rPr>
          <w:sz w:val="22"/>
          <w:szCs w:val="22"/>
        </w:rPr>
        <w:t>erizon</w:t>
      </w:r>
      <w:r w:rsidRPr="00070C8B">
        <w:rPr>
          <w:sz w:val="22"/>
          <w:szCs w:val="22"/>
        </w:rPr>
        <w:t xml:space="preserve">: </w:t>
      </w:r>
      <w:r w:rsidR="0073761B">
        <w:rPr>
          <w:sz w:val="22"/>
          <w:szCs w:val="22"/>
        </w:rPr>
        <w:t>N</w:t>
      </w:r>
      <w:r w:rsidRPr="00070C8B">
        <w:rPr>
          <w:sz w:val="22"/>
          <w:szCs w:val="22"/>
        </w:rPr>
        <w:t xml:space="preserve">eed to clarify </w:t>
      </w:r>
      <w:r w:rsidR="00FC5AF7">
        <w:rPr>
          <w:sz w:val="22"/>
          <w:szCs w:val="22"/>
        </w:rPr>
        <w:t>which</w:t>
      </w:r>
      <w:r w:rsidRPr="00070C8B">
        <w:rPr>
          <w:sz w:val="22"/>
          <w:szCs w:val="22"/>
        </w:rPr>
        <w:t xml:space="preserve"> info</w:t>
      </w:r>
      <w:r w:rsidR="00FC5AF7">
        <w:rPr>
          <w:sz w:val="22"/>
          <w:szCs w:val="22"/>
        </w:rPr>
        <w:t>rmation</w:t>
      </w:r>
      <w:r w:rsidRPr="00070C8B">
        <w:rPr>
          <w:sz w:val="22"/>
          <w:szCs w:val="22"/>
        </w:rPr>
        <w:t xml:space="preserve"> is needed to be included in snapshot.</w:t>
      </w:r>
    </w:p>
    <w:p w:rsidR="003D1AE9" w:rsidRDefault="003D1AE9" w:rsidP="003D1AE9">
      <w:pPr>
        <w:rPr>
          <w:lang w:eastAsia="ko-KR"/>
        </w:rPr>
      </w:pPr>
    </w:p>
    <w:p w:rsidR="0073761B" w:rsidRPr="00EE6C57" w:rsidRDefault="0073761B" w:rsidP="0073761B">
      <w:pPr>
        <w:rPr>
          <w:b/>
          <w:sz w:val="22"/>
          <w:szCs w:val="22"/>
          <w:lang w:eastAsia="ko-KR"/>
        </w:rPr>
      </w:pPr>
      <w:r w:rsidRPr="00EE6C57">
        <w:rPr>
          <w:b/>
          <w:sz w:val="22"/>
          <w:szCs w:val="22"/>
          <w:lang w:eastAsia="ko-KR"/>
        </w:rPr>
        <w:t xml:space="preserve">Conclusion: SA5 will provide </w:t>
      </w:r>
      <w:r w:rsidR="00FC5AF7" w:rsidRPr="00EE6C57">
        <w:rPr>
          <w:b/>
          <w:sz w:val="22"/>
          <w:szCs w:val="22"/>
          <w:lang w:eastAsia="ko-KR"/>
        </w:rPr>
        <w:t xml:space="preserve">details on which </w:t>
      </w:r>
      <w:r w:rsidR="00FC5AF7" w:rsidRPr="00EE6C57">
        <w:rPr>
          <w:b/>
          <w:sz w:val="22"/>
          <w:szCs w:val="22"/>
        </w:rPr>
        <w:t>information is needed in the snapshot</w:t>
      </w:r>
      <w:r w:rsidRPr="00EE6C57">
        <w:rPr>
          <w:b/>
          <w:sz w:val="22"/>
          <w:szCs w:val="22"/>
          <w:lang w:eastAsia="ko-KR"/>
        </w:rPr>
        <w:t>.</w:t>
      </w:r>
    </w:p>
    <w:p w:rsidR="003D1AE9" w:rsidRPr="009E58CC" w:rsidRDefault="003D1AE9" w:rsidP="003D1AE9">
      <w:pPr>
        <w:pStyle w:val="Heading2"/>
        <w:rPr>
          <w:lang w:eastAsia="en-GB"/>
        </w:rPr>
      </w:pPr>
      <w:bookmarkStart w:id="10" w:name="_Toc424549272"/>
      <w:r>
        <w:rPr>
          <w:lang w:eastAsia="zh-CN"/>
        </w:rPr>
        <w:t>4.3</w:t>
      </w:r>
      <w:r>
        <w:rPr>
          <w:lang w:eastAsia="zh-CN"/>
        </w:rPr>
        <w:tab/>
      </w:r>
      <w:r w:rsidRPr="009E58CC">
        <w:rPr>
          <w:rFonts w:hint="eastAsia"/>
          <w:lang w:eastAsia="zh-CN"/>
        </w:rPr>
        <w:t>GAP</w:t>
      </w:r>
      <w:r w:rsidRPr="009E58CC">
        <w:rPr>
          <w:lang w:eastAsia="en-GB"/>
        </w:rPr>
        <w:t>.</w:t>
      </w:r>
      <w:r>
        <w:rPr>
          <w:lang w:eastAsia="en-GB"/>
        </w:rPr>
        <w:t>A.</w:t>
      </w:r>
      <w:r w:rsidRPr="009E58CC">
        <w:rPr>
          <w:lang w:eastAsia="en-GB"/>
        </w:rPr>
        <w:t>3</w:t>
      </w:r>
      <w:r>
        <w:rPr>
          <w:lang w:eastAsia="en-GB"/>
        </w:rPr>
        <w:t xml:space="preserve"> </w:t>
      </w:r>
      <w:r w:rsidRPr="009E58CC">
        <w:rPr>
          <w:lang w:eastAsia="en-GB"/>
        </w:rPr>
        <w:t>Notifications related to VNF auto-healing by VNFM</w:t>
      </w:r>
      <w:bookmarkEnd w:id="10"/>
    </w:p>
    <w:p w:rsidR="003D1AE9" w:rsidRPr="00064976" w:rsidRDefault="00070C8B" w:rsidP="003D1AE9">
      <w:pPr>
        <w:rPr>
          <w:sz w:val="22"/>
          <w:szCs w:val="22"/>
          <w:lang w:eastAsia="ko-KR"/>
        </w:rPr>
      </w:pPr>
      <w:r>
        <w:rPr>
          <w:sz w:val="22"/>
          <w:szCs w:val="22"/>
          <w:lang w:eastAsia="ko-KR"/>
        </w:rPr>
        <w:t>“</w:t>
      </w:r>
      <w:r w:rsidR="003D1AE9" w:rsidRPr="00064976">
        <w:rPr>
          <w:sz w:val="22"/>
          <w:szCs w:val="22"/>
          <w:lang w:eastAsia="ko-KR"/>
        </w:rPr>
        <w:t>To support the use case in clause 5.1.5, clause A.4.4.3 in the annex on gap analysis introduces the following requirement:</w:t>
      </w:r>
    </w:p>
    <w:p w:rsidR="003D1AE9" w:rsidRPr="00064976" w:rsidRDefault="003D1AE9" w:rsidP="003D1AE9">
      <w:pPr>
        <w:pStyle w:val="B10"/>
        <w:rPr>
          <w:sz w:val="22"/>
          <w:szCs w:val="22"/>
          <w:lang w:eastAsia="zh-CN"/>
        </w:rPr>
      </w:pPr>
      <w:r w:rsidRPr="00064976">
        <w:rPr>
          <w:sz w:val="22"/>
          <w:szCs w:val="22"/>
          <w:lang w:val="en-US" w:eastAsia="zh-CN"/>
        </w:rPr>
        <w:t>-</w:t>
      </w:r>
      <w:r w:rsidRPr="00064976">
        <w:rPr>
          <w:sz w:val="22"/>
          <w:szCs w:val="22"/>
          <w:lang w:val="en-US" w:eastAsia="zh-CN"/>
        </w:rPr>
        <w:tab/>
      </w:r>
      <w:r w:rsidRPr="00064976">
        <w:rPr>
          <w:sz w:val="22"/>
          <w:szCs w:val="22"/>
          <w:lang w:eastAsia="zh-CN"/>
        </w:rPr>
        <w:t>VNFM should provide the following auto-healing notifications through Ve-Vnfm-em reference point to the EM:</w:t>
      </w:r>
    </w:p>
    <w:p w:rsidR="003D1AE9" w:rsidRPr="00064976" w:rsidRDefault="003D1AE9" w:rsidP="003D1AE9">
      <w:pPr>
        <w:pStyle w:val="B10"/>
        <w:numPr>
          <w:ilvl w:val="0"/>
          <w:numId w:val="24"/>
        </w:numPr>
        <w:overflowPunct/>
        <w:autoSpaceDE/>
        <w:autoSpaceDN/>
        <w:adjustRightInd/>
        <w:spacing w:before="120"/>
        <w:textAlignment w:val="auto"/>
        <w:rPr>
          <w:sz w:val="22"/>
          <w:szCs w:val="22"/>
          <w:lang w:eastAsia="zh-CN"/>
        </w:rPr>
      </w:pPr>
      <w:r w:rsidRPr="00064976">
        <w:rPr>
          <w:sz w:val="22"/>
          <w:szCs w:val="22"/>
          <w:lang w:eastAsia="zh-CN"/>
        </w:rPr>
        <w:t>A notification that the auto-healing execution is about to begin.</w:t>
      </w:r>
    </w:p>
    <w:p w:rsidR="003D1AE9" w:rsidRPr="00064976" w:rsidRDefault="003D1AE9" w:rsidP="003D1AE9">
      <w:pPr>
        <w:pStyle w:val="B10"/>
        <w:numPr>
          <w:ilvl w:val="0"/>
          <w:numId w:val="24"/>
        </w:numPr>
        <w:overflowPunct/>
        <w:autoSpaceDE/>
        <w:autoSpaceDN/>
        <w:adjustRightInd/>
        <w:spacing w:before="120"/>
        <w:textAlignment w:val="auto"/>
        <w:rPr>
          <w:sz w:val="22"/>
          <w:szCs w:val="22"/>
          <w:lang w:eastAsia="zh-CN"/>
        </w:rPr>
      </w:pPr>
      <w:r w:rsidRPr="00064976">
        <w:rPr>
          <w:sz w:val="22"/>
          <w:szCs w:val="22"/>
          <w:lang w:eastAsia="zh-CN"/>
        </w:rPr>
        <w:t>A notification(s) about auto-healing execution progress.</w:t>
      </w:r>
    </w:p>
    <w:p w:rsidR="003D1AE9" w:rsidRPr="00064976" w:rsidRDefault="003D1AE9" w:rsidP="003D1AE9">
      <w:pPr>
        <w:pStyle w:val="B10"/>
        <w:numPr>
          <w:ilvl w:val="0"/>
          <w:numId w:val="24"/>
        </w:numPr>
        <w:overflowPunct/>
        <w:autoSpaceDE/>
        <w:autoSpaceDN/>
        <w:adjustRightInd/>
        <w:spacing w:before="120"/>
        <w:textAlignment w:val="auto"/>
        <w:rPr>
          <w:sz w:val="22"/>
          <w:szCs w:val="22"/>
          <w:lang w:eastAsia="zh-CN"/>
        </w:rPr>
      </w:pPr>
      <w:r w:rsidRPr="00064976">
        <w:rPr>
          <w:sz w:val="22"/>
          <w:szCs w:val="22"/>
          <w:lang w:val="en-US" w:eastAsia="zh-CN"/>
        </w:rPr>
        <w:t>A notification about the success or failure of the auto-healing execution</w:t>
      </w:r>
      <w:r w:rsidRPr="00064976">
        <w:rPr>
          <w:sz w:val="22"/>
          <w:szCs w:val="22"/>
          <w:lang w:eastAsia="zh-CN"/>
        </w:rPr>
        <w:t>.</w:t>
      </w:r>
    </w:p>
    <w:p w:rsidR="003D1AE9" w:rsidRPr="00064976" w:rsidRDefault="003D1AE9" w:rsidP="003D1AE9">
      <w:pPr>
        <w:rPr>
          <w:sz w:val="22"/>
          <w:szCs w:val="22"/>
          <w:lang w:eastAsia="ko-KR"/>
        </w:rPr>
      </w:pPr>
      <w:r w:rsidRPr="00064976">
        <w:rPr>
          <w:sz w:val="22"/>
          <w:szCs w:val="22"/>
          <w:lang w:eastAsia="ko-KR"/>
        </w:rPr>
        <w:t>The purpose of the notification of "the auto-healing execution is about to begin" is to make EM aware of the auto-healing being executed by VNFM. For instance, EM can delay or abandon actions that may impact the VNF which is going to be “auto-healed”. This would avoid conflict in case both EM and VNFM deal with a VNF failure independently. Such situation may happen, if the EM also detects some failure situation from VNF.</w:t>
      </w:r>
    </w:p>
    <w:p w:rsidR="003D1AE9" w:rsidRPr="00064976" w:rsidRDefault="003D1AE9" w:rsidP="003D1AE9">
      <w:pPr>
        <w:rPr>
          <w:sz w:val="22"/>
          <w:szCs w:val="22"/>
          <w:lang w:eastAsia="ko-KR"/>
        </w:rPr>
      </w:pPr>
      <w:r w:rsidRPr="00064976">
        <w:rPr>
          <w:sz w:val="22"/>
          <w:szCs w:val="22"/>
          <w:lang w:eastAsia="ko-KR"/>
        </w:rPr>
        <w:t>EM can instruct the subject VNF neighbour nodes not to attempt connection with the subject node while it is in “auto healing” execution.</w:t>
      </w:r>
    </w:p>
    <w:p w:rsidR="003D1AE9" w:rsidRPr="00064976" w:rsidRDefault="003D1AE9" w:rsidP="003D1AE9">
      <w:pPr>
        <w:rPr>
          <w:sz w:val="22"/>
          <w:szCs w:val="22"/>
          <w:lang w:eastAsia="ko-KR"/>
        </w:rPr>
      </w:pPr>
      <w:r w:rsidRPr="00064976">
        <w:rPr>
          <w:sz w:val="22"/>
          <w:szCs w:val="22"/>
          <w:lang w:eastAsia="ko-KR"/>
        </w:rPr>
        <w:t xml:space="preserve">SA5 would like </w:t>
      </w:r>
      <w:r w:rsidR="00EE6C57">
        <w:rPr>
          <w:sz w:val="22"/>
          <w:szCs w:val="22"/>
          <w:lang w:eastAsia="ko-KR"/>
        </w:rPr>
        <w:t>ETSI</w:t>
      </w:r>
      <w:r w:rsidRPr="00064976">
        <w:rPr>
          <w:sz w:val="22"/>
          <w:szCs w:val="22"/>
          <w:lang w:eastAsia="ko-KR"/>
        </w:rPr>
        <w:t xml:space="preserve"> NFV to provide the solution for the VNFM to behave as described above.</w:t>
      </w:r>
      <w:r w:rsidR="00070C8B">
        <w:rPr>
          <w:sz w:val="22"/>
          <w:szCs w:val="22"/>
          <w:lang w:eastAsia="ko-KR"/>
        </w:rPr>
        <w:t>”</w:t>
      </w:r>
    </w:p>
    <w:p w:rsidR="003D1AE9" w:rsidRPr="00064976" w:rsidRDefault="003D1AE9" w:rsidP="003D1AE9">
      <w:pPr>
        <w:rPr>
          <w:sz w:val="22"/>
          <w:szCs w:val="22"/>
          <w:lang w:eastAsia="ko-KR"/>
        </w:rPr>
      </w:pPr>
    </w:p>
    <w:p w:rsidR="008C412A" w:rsidRPr="00064976" w:rsidRDefault="00EE6C57" w:rsidP="008C412A">
      <w:pPr>
        <w:rPr>
          <w:sz w:val="22"/>
          <w:szCs w:val="22"/>
        </w:rPr>
      </w:pPr>
      <w:r w:rsidRPr="00064976">
        <w:rPr>
          <w:sz w:val="22"/>
          <w:szCs w:val="22"/>
        </w:rPr>
        <w:t>Cisco</w:t>
      </w:r>
      <w:r w:rsidR="008C412A" w:rsidRPr="00064976">
        <w:rPr>
          <w:sz w:val="22"/>
          <w:szCs w:val="22"/>
        </w:rPr>
        <w:t xml:space="preserve">: </w:t>
      </w:r>
      <w:r>
        <w:rPr>
          <w:sz w:val="22"/>
          <w:szCs w:val="22"/>
        </w:rPr>
        <w:t>Is</w:t>
      </w:r>
      <w:r w:rsidR="008C412A" w:rsidRPr="00064976">
        <w:rPr>
          <w:sz w:val="22"/>
          <w:szCs w:val="22"/>
        </w:rPr>
        <w:t xml:space="preserve"> it LCM change notification?</w:t>
      </w:r>
    </w:p>
    <w:p w:rsidR="008C412A" w:rsidRPr="00064976" w:rsidRDefault="00EE6C57" w:rsidP="008C412A">
      <w:pPr>
        <w:rPr>
          <w:sz w:val="22"/>
          <w:szCs w:val="22"/>
        </w:rPr>
      </w:pPr>
      <w:r>
        <w:rPr>
          <w:sz w:val="22"/>
          <w:szCs w:val="22"/>
        </w:rPr>
        <w:t>Docomo</w:t>
      </w:r>
      <w:r w:rsidR="008C412A" w:rsidRPr="00064976">
        <w:rPr>
          <w:sz w:val="22"/>
          <w:szCs w:val="22"/>
        </w:rPr>
        <w:t xml:space="preserve">: </w:t>
      </w:r>
      <w:r>
        <w:rPr>
          <w:sz w:val="22"/>
          <w:szCs w:val="22"/>
        </w:rPr>
        <w:t>It is about</w:t>
      </w:r>
      <w:r w:rsidR="008C412A" w:rsidRPr="00064976">
        <w:rPr>
          <w:sz w:val="22"/>
          <w:szCs w:val="22"/>
        </w:rPr>
        <w:t xml:space="preserve"> the information when the auto-healing is started and finished.</w:t>
      </w:r>
    </w:p>
    <w:p w:rsidR="008C412A" w:rsidRPr="00064976" w:rsidRDefault="008C412A" w:rsidP="008C412A">
      <w:pPr>
        <w:rPr>
          <w:sz w:val="22"/>
          <w:szCs w:val="22"/>
        </w:rPr>
      </w:pPr>
      <w:r w:rsidRPr="00064976">
        <w:rPr>
          <w:sz w:val="22"/>
          <w:szCs w:val="22"/>
        </w:rPr>
        <w:t>E</w:t>
      </w:r>
      <w:r w:rsidR="00EE6C57">
        <w:rPr>
          <w:sz w:val="22"/>
          <w:szCs w:val="22"/>
        </w:rPr>
        <w:t>ricsson</w:t>
      </w:r>
      <w:r w:rsidRPr="00064976">
        <w:rPr>
          <w:sz w:val="22"/>
          <w:szCs w:val="22"/>
        </w:rPr>
        <w:t xml:space="preserve">: </w:t>
      </w:r>
      <w:r w:rsidR="00EE6C57">
        <w:rPr>
          <w:sz w:val="22"/>
          <w:szCs w:val="22"/>
        </w:rPr>
        <w:t>W</w:t>
      </w:r>
      <w:r w:rsidRPr="00064976">
        <w:rPr>
          <w:sz w:val="22"/>
          <w:szCs w:val="22"/>
        </w:rPr>
        <w:t>hether EM will also consider stop/interfere the healing procedure?</w:t>
      </w:r>
    </w:p>
    <w:p w:rsidR="008C412A" w:rsidRPr="00064976" w:rsidRDefault="00EE6C57" w:rsidP="008C412A">
      <w:pPr>
        <w:rPr>
          <w:sz w:val="22"/>
          <w:szCs w:val="22"/>
        </w:rPr>
      </w:pPr>
      <w:r>
        <w:rPr>
          <w:sz w:val="22"/>
          <w:szCs w:val="22"/>
        </w:rPr>
        <w:t>Docomo</w:t>
      </w:r>
      <w:r w:rsidR="008C412A" w:rsidRPr="00064976">
        <w:rPr>
          <w:sz w:val="22"/>
          <w:szCs w:val="22"/>
        </w:rPr>
        <w:t xml:space="preserve">: </w:t>
      </w:r>
      <w:r>
        <w:rPr>
          <w:sz w:val="22"/>
          <w:szCs w:val="22"/>
        </w:rPr>
        <w:t xml:space="preserve">This </w:t>
      </w:r>
      <w:r w:rsidR="008C412A" w:rsidRPr="00064976">
        <w:rPr>
          <w:sz w:val="22"/>
          <w:szCs w:val="22"/>
        </w:rPr>
        <w:t xml:space="preserve">could be </w:t>
      </w:r>
      <w:r>
        <w:rPr>
          <w:sz w:val="22"/>
          <w:szCs w:val="22"/>
        </w:rPr>
        <w:t xml:space="preserve">a </w:t>
      </w:r>
      <w:r w:rsidR="008C412A" w:rsidRPr="00064976">
        <w:rPr>
          <w:sz w:val="22"/>
          <w:szCs w:val="22"/>
        </w:rPr>
        <w:t xml:space="preserve">topic to be further discussed. It may depend on policy. </w:t>
      </w:r>
    </w:p>
    <w:p w:rsidR="008C412A" w:rsidRPr="00064976" w:rsidRDefault="00EE6C57" w:rsidP="008C412A">
      <w:pPr>
        <w:rPr>
          <w:sz w:val="22"/>
          <w:szCs w:val="22"/>
        </w:rPr>
      </w:pPr>
      <w:r>
        <w:rPr>
          <w:sz w:val="22"/>
          <w:szCs w:val="22"/>
        </w:rPr>
        <w:t>Red Hat</w:t>
      </w:r>
      <w:r w:rsidR="008C412A" w:rsidRPr="00064976">
        <w:rPr>
          <w:sz w:val="22"/>
          <w:szCs w:val="22"/>
        </w:rPr>
        <w:t xml:space="preserve">: </w:t>
      </w:r>
      <w:r>
        <w:rPr>
          <w:sz w:val="22"/>
          <w:szCs w:val="22"/>
        </w:rPr>
        <w:t>We have t</w:t>
      </w:r>
      <w:r w:rsidR="008C412A" w:rsidRPr="00064976">
        <w:rPr>
          <w:sz w:val="22"/>
          <w:szCs w:val="22"/>
        </w:rPr>
        <w:t>wo systems working concurrently and may cause conflict.</w:t>
      </w:r>
    </w:p>
    <w:p w:rsidR="008C412A" w:rsidRPr="00064976" w:rsidRDefault="008C412A" w:rsidP="008C412A">
      <w:pPr>
        <w:rPr>
          <w:sz w:val="22"/>
          <w:szCs w:val="22"/>
        </w:rPr>
      </w:pPr>
      <w:r w:rsidRPr="00064976">
        <w:rPr>
          <w:sz w:val="22"/>
          <w:szCs w:val="22"/>
        </w:rPr>
        <w:t>V</w:t>
      </w:r>
      <w:r w:rsidR="00EE6C57">
        <w:rPr>
          <w:sz w:val="22"/>
          <w:szCs w:val="22"/>
        </w:rPr>
        <w:t>erizon</w:t>
      </w:r>
      <w:r w:rsidRPr="00064976">
        <w:rPr>
          <w:sz w:val="22"/>
          <w:szCs w:val="22"/>
        </w:rPr>
        <w:t xml:space="preserve">: </w:t>
      </w:r>
      <w:r w:rsidR="00EE6C57">
        <w:rPr>
          <w:sz w:val="22"/>
          <w:szCs w:val="22"/>
        </w:rPr>
        <w:t>T</w:t>
      </w:r>
      <w:r w:rsidRPr="00064976">
        <w:rPr>
          <w:sz w:val="22"/>
          <w:szCs w:val="22"/>
        </w:rPr>
        <w:t>he VNF vendor should make sure that the two systems should not cause conflict.</w:t>
      </w:r>
    </w:p>
    <w:p w:rsidR="008C412A" w:rsidRPr="00064976" w:rsidRDefault="008C412A" w:rsidP="008C412A">
      <w:pPr>
        <w:rPr>
          <w:sz w:val="22"/>
          <w:szCs w:val="22"/>
        </w:rPr>
      </w:pPr>
      <w:r w:rsidRPr="00064976">
        <w:rPr>
          <w:sz w:val="22"/>
          <w:szCs w:val="22"/>
        </w:rPr>
        <w:t>E</w:t>
      </w:r>
      <w:r w:rsidR="00EE6C57">
        <w:rPr>
          <w:sz w:val="22"/>
          <w:szCs w:val="22"/>
        </w:rPr>
        <w:t>ricsson</w:t>
      </w:r>
      <w:r w:rsidRPr="00064976">
        <w:rPr>
          <w:sz w:val="22"/>
          <w:szCs w:val="22"/>
        </w:rPr>
        <w:t>:</w:t>
      </w:r>
      <w:r w:rsidR="00EE6C57">
        <w:rPr>
          <w:sz w:val="22"/>
          <w:szCs w:val="22"/>
        </w:rPr>
        <w:t xml:space="preserve"> </w:t>
      </w:r>
      <w:r w:rsidRPr="00064976">
        <w:rPr>
          <w:sz w:val="22"/>
          <w:szCs w:val="22"/>
        </w:rPr>
        <w:t>EM needs to be aware of auto-healing.</w:t>
      </w:r>
    </w:p>
    <w:p w:rsidR="008C412A" w:rsidRPr="00064976" w:rsidRDefault="00EE6C57" w:rsidP="008C412A">
      <w:pPr>
        <w:rPr>
          <w:sz w:val="22"/>
          <w:szCs w:val="22"/>
        </w:rPr>
      </w:pPr>
      <w:r>
        <w:rPr>
          <w:sz w:val="22"/>
          <w:szCs w:val="22"/>
        </w:rPr>
        <w:t>Red Hat</w:t>
      </w:r>
      <w:r w:rsidR="008C412A" w:rsidRPr="00064976">
        <w:rPr>
          <w:sz w:val="22"/>
          <w:szCs w:val="22"/>
        </w:rPr>
        <w:t xml:space="preserve">: </w:t>
      </w:r>
      <w:r>
        <w:rPr>
          <w:sz w:val="22"/>
          <w:szCs w:val="22"/>
        </w:rPr>
        <w:t>I</w:t>
      </w:r>
      <w:r w:rsidR="008C412A" w:rsidRPr="00064976">
        <w:rPr>
          <w:sz w:val="22"/>
          <w:szCs w:val="22"/>
        </w:rPr>
        <w:t>t may be only configuration.</w:t>
      </w:r>
    </w:p>
    <w:p w:rsidR="008C412A" w:rsidRPr="00064976" w:rsidRDefault="008C412A" w:rsidP="008C412A">
      <w:pPr>
        <w:rPr>
          <w:sz w:val="22"/>
          <w:szCs w:val="22"/>
        </w:rPr>
      </w:pPr>
      <w:r w:rsidRPr="00064976">
        <w:rPr>
          <w:sz w:val="22"/>
          <w:szCs w:val="22"/>
        </w:rPr>
        <w:t>C</w:t>
      </w:r>
      <w:r w:rsidR="00EE6C57">
        <w:rPr>
          <w:sz w:val="22"/>
          <w:szCs w:val="22"/>
        </w:rPr>
        <w:t>isco</w:t>
      </w:r>
      <w:r w:rsidRPr="00064976">
        <w:rPr>
          <w:sz w:val="22"/>
          <w:szCs w:val="22"/>
        </w:rPr>
        <w:t>:</w:t>
      </w:r>
      <w:r w:rsidRPr="00064976">
        <w:rPr>
          <w:rFonts w:hint="eastAsia"/>
          <w:sz w:val="22"/>
          <w:szCs w:val="22"/>
        </w:rPr>
        <w:t xml:space="preserve"> </w:t>
      </w:r>
      <w:r w:rsidR="00EE6C57">
        <w:rPr>
          <w:sz w:val="22"/>
          <w:szCs w:val="22"/>
        </w:rPr>
        <w:t>S</w:t>
      </w:r>
      <w:r w:rsidRPr="00064976">
        <w:rPr>
          <w:rFonts w:hint="eastAsia"/>
          <w:sz w:val="22"/>
          <w:szCs w:val="22"/>
        </w:rPr>
        <w:t xml:space="preserve">imilar issues </w:t>
      </w:r>
      <w:r w:rsidR="00EE6C57">
        <w:rPr>
          <w:sz w:val="22"/>
          <w:szCs w:val="22"/>
        </w:rPr>
        <w:t xml:space="preserve">as Red Hat </w:t>
      </w:r>
      <w:r w:rsidRPr="00064976">
        <w:rPr>
          <w:rFonts w:hint="eastAsia"/>
          <w:sz w:val="22"/>
          <w:szCs w:val="22"/>
        </w:rPr>
        <w:t>on control from two systems.</w:t>
      </w:r>
    </w:p>
    <w:p w:rsidR="008C412A" w:rsidRPr="00064976" w:rsidRDefault="00EE6C57" w:rsidP="008C412A">
      <w:pPr>
        <w:rPr>
          <w:sz w:val="22"/>
          <w:szCs w:val="22"/>
        </w:rPr>
      </w:pPr>
      <w:r>
        <w:rPr>
          <w:sz w:val="22"/>
          <w:szCs w:val="22"/>
        </w:rPr>
        <w:t>Docomo</w:t>
      </w:r>
      <w:r w:rsidR="008C412A" w:rsidRPr="00064976">
        <w:rPr>
          <w:rFonts w:hint="eastAsia"/>
          <w:sz w:val="22"/>
          <w:szCs w:val="22"/>
        </w:rPr>
        <w:t xml:space="preserve">: </w:t>
      </w:r>
      <w:r>
        <w:rPr>
          <w:sz w:val="22"/>
          <w:szCs w:val="22"/>
        </w:rPr>
        <w:t>T</w:t>
      </w:r>
      <w:r w:rsidR="008C412A" w:rsidRPr="00064976">
        <w:rPr>
          <w:rFonts w:hint="eastAsia"/>
          <w:sz w:val="22"/>
          <w:szCs w:val="22"/>
        </w:rPr>
        <w:t>he point of the gap is to get the notifications.</w:t>
      </w:r>
    </w:p>
    <w:p w:rsidR="00EE6C57" w:rsidRDefault="00EE6C57" w:rsidP="00EE6C57">
      <w:pPr>
        <w:rPr>
          <w:sz w:val="22"/>
          <w:szCs w:val="22"/>
          <w:lang w:eastAsia="ko-KR"/>
        </w:rPr>
      </w:pPr>
    </w:p>
    <w:p w:rsidR="00354B23" w:rsidRPr="00EE6C57" w:rsidRDefault="00354B23" w:rsidP="00354B23">
      <w:pPr>
        <w:rPr>
          <w:b/>
          <w:sz w:val="22"/>
          <w:szCs w:val="22"/>
          <w:lang w:eastAsia="ko-KR"/>
        </w:rPr>
      </w:pPr>
      <w:r w:rsidRPr="00EE6C57">
        <w:rPr>
          <w:b/>
          <w:sz w:val="22"/>
          <w:szCs w:val="22"/>
          <w:lang w:eastAsia="ko-KR"/>
        </w:rPr>
        <w:t xml:space="preserve">Conclusion: </w:t>
      </w:r>
      <w:r>
        <w:rPr>
          <w:b/>
          <w:sz w:val="22"/>
          <w:szCs w:val="22"/>
          <w:lang w:eastAsia="ko-KR"/>
        </w:rPr>
        <w:t>More discussions needed</w:t>
      </w:r>
      <w:r w:rsidRPr="00EE6C57">
        <w:rPr>
          <w:b/>
          <w:sz w:val="22"/>
          <w:szCs w:val="22"/>
          <w:lang w:eastAsia="ko-KR"/>
        </w:rPr>
        <w:t>.</w:t>
      </w:r>
    </w:p>
    <w:p w:rsidR="008C412A" w:rsidRPr="00634243" w:rsidRDefault="008C412A" w:rsidP="003D1AE9">
      <w:pPr>
        <w:rPr>
          <w:lang w:eastAsia="ko-KR"/>
        </w:rPr>
      </w:pPr>
    </w:p>
    <w:p w:rsidR="003D1AE9" w:rsidRPr="009530AA" w:rsidRDefault="003D1AE9" w:rsidP="003D1AE9">
      <w:pPr>
        <w:pStyle w:val="Heading2"/>
        <w:rPr>
          <w:lang w:eastAsia="zh-CN"/>
        </w:rPr>
      </w:pPr>
      <w:bookmarkStart w:id="11" w:name="_Toc424549273"/>
      <w:r>
        <w:rPr>
          <w:lang w:eastAsia="zh-CN"/>
        </w:rPr>
        <w:lastRenderedPageBreak/>
        <w:t>4.4</w:t>
      </w:r>
      <w:r>
        <w:rPr>
          <w:lang w:eastAsia="zh-CN"/>
        </w:rPr>
        <w:tab/>
      </w:r>
      <w:r w:rsidRPr="009530AA">
        <w:rPr>
          <w:rFonts w:hint="eastAsia"/>
          <w:lang w:eastAsia="zh-CN"/>
        </w:rPr>
        <w:t>GAP</w:t>
      </w:r>
      <w:r w:rsidRPr="009530AA">
        <w:rPr>
          <w:lang w:eastAsia="zh-CN"/>
        </w:rPr>
        <w:t>.</w:t>
      </w:r>
      <w:r>
        <w:rPr>
          <w:lang w:eastAsia="zh-CN"/>
        </w:rPr>
        <w:t>A.</w:t>
      </w:r>
      <w:r w:rsidRPr="009530AA">
        <w:rPr>
          <w:lang w:eastAsia="zh-CN"/>
        </w:rPr>
        <w:t>4</w:t>
      </w:r>
      <w:r>
        <w:rPr>
          <w:lang w:eastAsia="zh-CN"/>
        </w:rPr>
        <w:t xml:space="preserve"> </w:t>
      </w:r>
      <w:r w:rsidRPr="009530AA">
        <w:rPr>
          <w:lang w:eastAsia="zh-CN"/>
        </w:rPr>
        <w:t>Notification</w:t>
      </w:r>
      <w:r>
        <w:rPr>
          <w:lang w:eastAsia="zh-CN"/>
        </w:rPr>
        <w:t>s</w:t>
      </w:r>
      <w:r w:rsidRPr="009530AA">
        <w:rPr>
          <w:lang w:eastAsia="zh-CN"/>
        </w:rPr>
        <w:t xml:space="preserve"> related to VNF auto-scaling by VNFM</w:t>
      </w:r>
      <w:bookmarkEnd w:id="11"/>
    </w:p>
    <w:p w:rsidR="003D1AE9" w:rsidRPr="00064976" w:rsidRDefault="00070C8B" w:rsidP="003D1AE9">
      <w:pPr>
        <w:rPr>
          <w:sz w:val="22"/>
          <w:szCs w:val="22"/>
          <w:lang w:eastAsia="ko-KR"/>
        </w:rPr>
      </w:pPr>
      <w:r>
        <w:rPr>
          <w:sz w:val="22"/>
          <w:szCs w:val="22"/>
          <w:lang w:eastAsia="ko-KR"/>
        </w:rPr>
        <w:t>“</w:t>
      </w:r>
      <w:r w:rsidR="003D1AE9" w:rsidRPr="00064976">
        <w:rPr>
          <w:sz w:val="22"/>
          <w:szCs w:val="22"/>
          <w:lang w:eastAsia="ko-KR"/>
        </w:rPr>
        <w:t>To support the use case in clause 5.5.15, clause A.4.4.4 in the annex on gap analysis introduces the following requirement:</w:t>
      </w:r>
    </w:p>
    <w:p w:rsidR="003D1AE9" w:rsidRPr="00064976" w:rsidRDefault="003D1AE9" w:rsidP="003D1AE9">
      <w:pPr>
        <w:pStyle w:val="B10"/>
        <w:rPr>
          <w:sz w:val="22"/>
          <w:szCs w:val="22"/>
          <w:lang w:eastAsia="zh-CN"/>
        </w:rPr>
      </w:pPr>
      <w:r w:rsidRPr="00064976">
        <w:rPr>
          <w:sz w:val="22"/>
          <w:szCs w:val="22"/>
          <w:lang w:val="en-US" w:eastAsia="zh-CN"/>
        </w:rPr>
        <w:t>-</w:t>
      </w:r>
      <w:r w:rsidRPr="00064976">
        <w:rPr>
          <w:sz w:val="22"/>
          <w:szCs w:val="22"/>
          <w:lang w:val="en-US" w:eastAsia="zh-CN"/>
        </w:rPr>
        <w:tab/>
        <w:t xml:space="preserve">VNFM should provide the EM </w:t>
      </w:r>
      <w:r w:rsidRPr="00064976">
        <w:rPr>
          <w:sz w:val="22"/>
          <w:szCs w:val="22"/>
          <w:lang w:eastAsia="zh-CN"/>
        </w:rPr>
        <w:t>the following auto-scaling notifications through Ve-Vnfm-em reference point:</w:t>
      </w:r>
    </w:p>
    <w:p w:rsidR="003D1AE9" w:rsidRPr="00064976" w:rsidRDefault="003D1AE9" w:rsidP="003D1AE9">
      <w:pPr>
        <w:pStyle w:val="B10"/>
        <w:numPr>
          <w:ilvl w:val="0"/>
          <w:numId w:val="25"/>
        </w:numPr>
        <w:overflowPunct/>
        <w:autoSpaceDE/>
        <w:autoSpaceDN/>
        <w:adjustRightInd/>
        <w:spacing w:before="120"/>
        <w:textAlignment w:val="auto"/>
        <w:rPr>
          <w:sz w:val="22"/>
          <w:szCs w:val="22"/>
          <w:lang w:eastAsia="zh-CN"/>
        </w:rPr>
      </w:pPr>
      <w:r w:rsidRPr="00064976">
        <w:rPr>
          <w:sz w:val="22"/>
          <w:szCs w:val="22"/>
          <w:lang w:eastAsia="zh-CN"/>
        </w:rPr>
        <w:t>A notification that the auto-scaling execution is about to begin.</w:t>
      </w:r>
    </w:p>
    <w:p w:rsidR="003D1AE9" w:rsidRPr="00064976" w:rsidRDefault="003D1AE9" w:rsidP="003D1AE9">
      <w:pPr>
        <w:pStyle w:val="B10"/>
        <w:numPr>
          <w:ilvl w:val="0"/>
          <w:numId w:val="25"/>
        </w:numPr>
        <w:overflowPunct/>
        <w:autoSpaceDE/>
        <w:autoSpaceDN/>
        <w:adjustRightInd/>
        <w:spacing w:before="120"/>
        <w:textAlignment w:val="auto"/>
        <w:rPr>
          <w:sz w:val="22"/>
          <w:szCs w:val="22"/>
          <w:lang w:eastAsia="zh-CN"/>
        </w:rPr>
      </w:pPr>
      <w:r w:rsidRPr="00064976">
        <w:rPr>
          <w:sz w:val="22"/>
          <w:szCs w:val="22"/>
          <w:lang w:eastAsia="zh-CN"/>
        </w:rPr>
        <w:t>A notification(s) about auto-scaling execution</w:t>
      </w:r>
      <w:r w:rsidRPr="00064976">
        <w:rPr>
          <w:rFonts w:hint="eastAsia"/>
          <w:sz w:val="22"/>
          <w:szCs w:val="22"/>
          <w:lang w:eastAsia="zh-CN"/>
        </w:rPr>
        <w:t xml:space="preserve"> </w:t>
      </w:r>
      <w:r w:rsidRPr="00064976">
        <w:rPr>
          <w:sz w:val="22"/>
          <w:szCs w:val="22"/>
          <w:lang w:eastAsia="zh-CN"/>
        </w:rPr>
        <w:t>progress.</w:t>
      </w:r>
    </w:p>
    <w:p w:rsidR="003D1AE9" w:rsidRPr="00064976" w:rsidRDefault="003D1AE9" w:rsidP="003D1AE9">
      <w:pPr>
        <w:pStyle w:val="B10"/>
        <w:numPr>
          <w:ilvl w:val="0"/>
          <w:numId w:val="25"/>
        </w:numPr>
        <w:overflowPunct/>
        <w:autoSpaceDE/>
        <w:autoSpaceDN/>
        <w:adjustRightInd/>
        <w:spacing w:before="120"/>
        <w:textAlignment w:val="auto"/>
        <w:rPr>
          <w:sz w:val="22"/>
          <w:szCs w:val="22"/>
          <w:lang w:eastAsia="zh-CN"/>
        </w:rPr>
      </w:pPr>
      <w:r w:rsidRPr="00064976">
        <w:rPr>
          <w:sz w:val="22"/>
          <w:szCs w:val="22"/>
          <w:lang w:eastAsia="zh-CN"/>
        </w:rPr>
        <w:t>A notification about the success or failure of the auto-scaling execution.</w:t>
      </w:r>
    </w:p>
    <w:p w:rsidR="003D1AE9" w:rsidRPr="00064976" w:rsidRDefault="003D1AE9" w:rsidP="003D1AE9">
      <w:pPr>
        <w:rPr>
          <w:sz w:val="22"/>
          <w:szCs w:val="22"/>
          <w:lang w:eastAsia="ko-KR"/>
        </w:rPr>
      </w:pPr>
      <w:r w:rsidRPr="00064976">
        <w:rPr>
          <w:sz w:val="22"/>
          <w:szCs w:val="22"/>
          <w:lang w:eastAsia="ko-KR"/>
        </w:rPr>
        <w:t>The purpose of the notification of "the auto-scaling execution is about to begin" is to make EM aware of the auto-scaling being executed by VNFM.  For instance, EM can delay or abandon actions that may impact the VNF which is going to be “auto-scaled”. This would avoid scaling conflict in case the EM/NM decides to scale the subject VNF based on scaling on demand method or scaling by Management method.</w:t>
      </w:r>
    </w:p>
    <w:p w:rsidR="003D1AE9" w:rsidRPr="00064976" w:rsidRDefault="003D1AE9" w:rsidP="003D1AE9">
      <w:pPr>
        <w:rPr>
          <w:sz w:val="22"/>
          <w:szCs w:val="22"/>
          <w:lang w:eastAsia="ko-KR"/>
        </w:rPr>
      </w:pPr>
      <w:r w:rsidRPr="00064976">
        <w:rPr>
          <w:sz w:val="22"/>
          <w:szCs w:val="22"/>
          <w:lang w:eastAsia="ko-KR"/>
        </w:rPr>
        <w:t>EM can, if necessary, (re)configure the subject VNF neighbour nodes to account for the newly auto-scaled VNF configuration/capacity.</w:t>
      </w:r>
    </w:p>
    <w:p w:rsidR="003D1AE9" w:rsidRPr="00064976" w:rsidRDefault="003D1AE9" w:rsidP="003D1AE9">
      <w:pPr>
        <w:rPr>
          <w:sz w:val="22"/>
          <w:szCs w:val="22"/>
          <w:lang w:eastAsia="ko-KR"/>
        </w:rPr>
      </w:pPr>
      <w:r w:rsidRPr="00064976">
        <w:rPr>
          <w:sz w:val="22"/>
          <w:szCs w:val="22"/>
          <w:lang w:eastAsia="ko-KR"/>
        </w:rPr>
        <w:t xml:space="preserve">SA5 would like </w:t>
      </w:r>
      <w:r w:rsidR="00EE6C57">
        <w:rPr>
          <w:sz w:val="22"/>
          <w:szCs w:val="22"/>
          <w:lang w:eastAsia="ko-KR"/>
        </w:rPr>
        <w:t>ETSI</w:t>
      </w:r>
      <w:r w:rsidRPr="00064976">
        <w:rPr>
          <w:sz w:val="22"/>
          <w:szCs w:val="22"/>
          <w:lang w:eastAsia="ko-KR"/>
        </w:rPr>
        <w:t xml:space="preserve"> NFV to provide the solution for the VNFM to behave as described above.</w:t>
      </w:r>
      <w:r w:rsidR="00070C8B">
        <w:rPr>
          <w:sz w:val="22"/>
          <w:szCs w:val="22"/>
          <w:lang w:eastAsia="ko-KR"/>
        </w:rPr>
        <w:t>”</w:t>
      </w:r>
    </w:p>
    <w:p w:rsidR="008C412A" w:rsidRPr="00064976" w:rsidRDefault="008C412A" w:rsidP="003D1AE9">
      <w:pPr>
        <w:rPr>
          <w:sz w:val="22"/>
          <w:szCs w:val="22"/>
          <w:lang w:eastAsia="ko-KR"/>
        </w:rPr>
      </w:pPr>
    </w:p>
    <w:p w:rsidR="008C412A" w:rsidRPr="00064976" w:rsidRDefault="008C412A" w:rsidP="008C412A">
      <w:pPr>
        <w:rPr>
          <w:sz w:val="22"/>
          <w:szCs w:val="22"/>
        </w:rPr>
      </w:pPr>
      <w:r w:rsidRPr="00064976">
        <w:rPr>
          <w:rFonts w:hint="eastAsia"/>
          <w:sz w:val="22"/>
          <w:szCs w:val="22"/>
        </w:rPr>
        <w:t>V</w:t>
      </w:r>
      <w:r w:rsidR="00EE6C57">
        <w:rPr>
          <w:sz w:val="22"/>
          <w:szCs w:val="22"/>
        </w:rPr>
        <w:t>erizon</w:t>
      </w:r>
      <w:r w:rsidRPr="00064976">
        <w:rPr>
          <w:rFonts w:hint="eastAsia"/>
          <w:sz w:val="22"/>
          <w:szCs w:val="22"/>
        </w:rPr>
        <w:t xml:space="preserve">: </w:t>
      </w:r>
      <w:r w:rsidR="00354B23">
        <w:rPr>
          <w:sz w:val="22"/>
          <w:szCs w:val="22"/>
        </w:rPr>
        <w:t xml:space="preserve">This is similar to A.3. </w:t>
      </w:r>
      <w:r w:rsidR="00EE6C57">
        <w:rPr>
          <w:sz w:val="22"/>
          <w:szCs w:val="22"/>
        </w:rPr>
        <w:t>W</w:t>
      </w:r>
      <w:r w:rsidRPr="00064976">
        <w:rPr>
          <w:rFonts w:hint="eastAsia"/>
          <w:sz w:val="22"/>
          <w:szCs w:val="22"/>
        </w:rPr>
        <w:t xml:space="preserve">hy VR information is needed to be sent to EM? </w:t>
      </w:r>
      <w:r w:rsidRPr="00064976">
        <w:rPr>
          <w:sz w:val="22"/>
          <w:szCs w:val="22"/>
        </w:rPr>
        <w:t>I</w:t>
      </w:r>
      <w:r w:rsidRPr="00064976">
        <w:rPr>
          <w:rFonts w:hint="eastAsia"/>
          <w:sz w:val="22"/>
          <w:szCs w:val="22"/>
        </w:rPr>
        <w:t>s it duplicated func</w:t>
      </w:r>
      <w:r w:rsidR="00EE6C57">
        <w:rPr>
          <w:sz w:val="22"/>
          <w:szCs w:val="22"/>
        </w:rPr>
        <w:t>tion</w:t>
      </w:r>
      <w:r w:rsidR="00EE6C57">
        <w:rPr>
          <w:rFonts w:hint="eastAsia"/>
          <w:sz w:val="22"/>
          <w:szCs w:val="22"/>
        </w:rPr>
        <w:t xml:space="preserve"> of MANO?</w:t>
      </w:r>
    </w:p>
    <w:p w:rsidR="008C412A" w:rsidRPr="00064976" w:rsidRDefault="008C412A" w:rsidP="008C412A">
      <w:pPr>
        <w:rPr>
          <w:sz w:val="22"/>
          <w:szCs w:val="22"/>
        </w:rPr>
      </w:pPr>
      <w:r w:rsidRPr="00064976">
        <w:rPr>
          <w:rFonts w:hint="eastAsia"/>
          <w:sz w:val="22"/>
          <w:szCs w:val="22"/>
        </w:rPr>
        <w:t xml:space="preserve">HP: </w:t>
      </w:r>
      <w:r w:rsidR="00EE6C57">
        <w:rPr>
          <w:sz w:val="22"/>
          <w:szCs w:val="22"/>
        </w:rPr>
        <w:t>T</w:t>
      </w:r>
      <w:r w:rsidRPr="00064976">
        <w:rPr>
          <w:rFonts w:hint="eastAsia"/>
          <w:sz w:val="22"/>
          <w:szCs w:val="22"/>
        </w:rPr>
        <w:t>here are discussion</w:t>
      </w:r>
      <w:r w:rsidR="00EE6C57">
        <w:rPr>
          <w:sz w:val="22"/>
          <w:szCs w:val="22"/>
        </w:rPr>
        <w:t>s</w:t>
      </w:r>
      <w:r w:rsidRPr="00064976">
        <w:rPr>
          <w:rFonts w:hint="eastAsia"/>
          <w:sz w:val="22"/>
          <w:szCs w:val="22"/>
        </w:rPr>
        <w:t xml:space="preserve"> in IFA on the app data. EM should not duplicate the VR function to redo the VR data. </w:t>
      </w:r>
    </w:p>
    <w:p w:rsidR="008C412A" w:rsidRPr="00064976" w:rsidRDefault="008C412A" w:rsidP="008C412A">
      <w:pPr>
        <w:rPr>
          <w:sz w:val="22"/>
          <w:szCs w:val="22"/>
        </w:rPr>
      </w:pPr>
      <w:r w:rsidRPr="00064976">
        <w:rPr>
          <w:rFonts w:hint="eastAsia"/>
          <w:sz w:val="22"/>
          <w:szCs w:val="22"/>
        </w:rPr>
        <w:t>V</w:t>
      </w:r>
      <w:r w:rsidR="007A6803">
        <w:rPr>
          <w:sz w:val="22"/>
          <w:szCs w:val="22"/>
        </w:rPr>
        <w:t>erizon</w:t>
      </w:r>
      <w:r w:rsidRPr="00064976">
        <w:rPr>
          <w:rFonts w:hint="eastAsia"/>
          <w:sz w:val="22"/>
          <w:szCs w:val="22"/>
        </w:rPr>
        <w:t xml:space="preserve">: </w:t>
      </w:r>
      <w:r w:rsidR="007A6803">
        <w:rPr>
          <w:sz w:val="22"/>
          <w:szCs w:val="22"/>
        </w:rPr>
        <w:t>N</w:t>
      </w:r>
      <w:r w:rsidRPr="00064976">
        <w:rPr>
          <w:rFonts w:hint="eastAsia"/>
          <w:sz w:val="22"/>
          <w:szCs w:val="22"/>
        </w:rPr>
        <w:t>o duplication on both sides.</w:t>
      </w:r>
      <w:r w:rsidRPr="00064976">
        <w:rPr>
          <w:sz w:val="22"/>
          <w:szCs w:val="22"/>
        </w:rPr>
        <w:t xml:space="preserve"> T</w:t>
      </w:r>
      <w:r w:rsidRPr="00064976">
        <w:rPr>
          <w:rFonts w:hint="eastAsia"/>
          <w:sz w:val="22"/>
          <w:szCs w:val="22"/>
        </w:rPr>
        <w:t>here are discussion</w:t>
      </w:r>
      <w:r w:rsidR="007A6803">
        <w:rPr>
          <w:sz w:val="22"/>
          <w:szCs w:val="22"/>
        </w:rPr>
        <w:t>s</w:t>
      </w:r>
      <w:r w:rsidRPr="00064976">
        <w:rPr>
          <w:rFonts w:hint="eastAsia"/>
          <w:sz w:val="22"/>
          <w:szCs w:val="22"/>
        </w:rPr>
        <w:t xml:space="preserve"> in IFA on not getting app data</w:t>
      </w:r>
      <w:r w:rsidR="00510EC5">
        <w:rPr>
          <w:sz w:val="22"/>
          <w:szCs w:val="22"/>
        </w:rPr>
        <w:t>. T</w:t>
      </w:r>
      <w:r w:rsidRPr="00064976">
        <w:rPr>
          <w:rFonts w:hint="eastAsia"/>
          <w:sz w:val="22"/>
          <w:szCs w:val="22"/>
        </w:rPr>
        <w:t xml:space="preserve">he same principle should apply to the VR data to EMS. </w:t>
      </w:r>
    </w:p>
    <w:p w:rsidR="008C412A" w:rsidRDefault="008C412A" w:rsidP="003D1AE9">
      <w:pPr>
        <w:rPr>
          <w:sz w:val="22"/>
          <w:szCs w:val="22"/>
        </w:rPr>
      </w:pPr>
      <w:r w:rsidRPr="00064976">
        <w:rPr>
          <w:rFonts w:hint="eastAsia"/>
          <w:sz w:val="22"/>
          <w:szCs w:val="22"/>
        </w:rPr>
        <w:t>H</w:t>
      </w:r>
      <w:r w:rsidR="00354B23">
        <w:rPr>
          <w:sz w:val="22"/>
          <w:szCs w:val="22"/>
        </w:rPr>
        <w:t>uawei</w:t>
      </w:r>
      <w:r w:rsidRPr="00064976">
        <w:rPr>
          <w:rFonts w:hint="eastAsia"/>
          <w:sz w:val="22"/>
          <w:szCs w:val="22"/>
        </w:rPr>
        <w:t xml:space="preserve">: </w:t>
      </w:r>
      <w:r w:rsidR="00354B23">
        <w:rPr>
          <w:sz w:val="22"/>
          <w:szCs w:val="22"/>
        </w:rPr>
        <w:t xml:space="preserve">We </w:t>
      </w:r>
      <w:r w:rsidRPr="00064976">
        <w:rPr>
          <w:rFonts w:hint="eastAsia"/>
          <w:sz w:val="22"/>
          <w:szCs w:val="22"/>
        </w:rPr>
        <w:t xml:space="preserve">need minimum information for EM to help operator to understand whether the problem comes from VR or somewhere else. </w:t>
      </w:r>
    </w:p>
    <w:p w:rsidR="00354B23" w:rsidRDefault="00354B23" w:rsidP="003D1AE9">
      <w:pPr>
        <w:rPr>
          <w:sz w:val="22"/>
          <w:szCs w:val="22"/>
        </w:rPr>
      </w:pPr>
    </w:p>
    <w:p w:rsidR="00354B23" w:rsidRPr="00EE6C57" w:rsidRDefault="00354B23" w:rsidP="00354B23">
      <w:pPr>
        <w:rPr>
          <w:b/>
          <w:sz w:val="22"/>
          <w:szCs w:val="22"/>
          <w:lang w:eastAsia="ko-KR"/>
        </w:rPr>
      </w:pPr>
      <w:r w:rsidRPr="00EE6C57">
        <w:rPr>
          <w:b/>
          <w:sz w:val="22"/>
          <w:szCs w:val="22"/>
          <w:lang w:eastAsia="ko-KR"/>
        </w:rPr>
        <w:t xml:space="preserve">Conclusion: </w:t>
      </w:r>
      <w:r>
        <w:rPr>
          <w:b/>
          <w:sz w:val="22"/>
          <w:szCs w:val="22"/>
          <w:lang w:eastAsia="ko-KR"/>
        </w:rPr>
        <w:t>More discussions needed</w:t>
      </w:r>
      <w:r w:rsidRPr="00EE6C57">
        <w:rPr>
          <w:b/>
          <w:sz w:val="22"/>
          <w:szCs w:val="22"/>
          <w:lang w:eastAsia="ko-KR"/>
        </w:rPr>
        <w:t>.</w:t>
      </w:r>
    </w:p>
    <w:p w:rsidR="003D1AE9" w:rsidRPr="00162BBF" w:rsidRDefault="003D1AE9" w:rsidP="003D1AE9">
      <w:pPr>
        <w:rPr>
          <w:lang w:eastAsia="ko-KR"/>
        </w:rPr>
      </w:pPr>
    </w:p>
    <w:p w:rsidR="003D1AE9" w:rsidRPr="00766AA7" w:rsidRDefault="003D1AE9" w:rsidP="003D1AE9">
      <w:pPr>
        <w:pStyle w:val="Heading2"/>
        <w:rPr>
          <w:lang w:eastAsia="zh-CN"/>
        </w:rPr>
      </w:pPr>
      <w:bookmarkStart w:id="12" w:name="_Toc424549274"/>
      <w:r>
        <w:rPr>
          <w:lang w:eastAsia="zh-CN"/>
        </w:rPr>
        <w:t>4.5</w:t>
      </w:r>
      <w:r>
        <w:rPr>
          <w:lang w:eastAsia="zh-CN"/>
        </w:rPr>
        <w:tab/>
      </w:r>
      <w:r w:rsidRPr="00766AA7">
        <w:rPr>
          <w:rFonts w:hint="eastAsia"/>
          <w:lang w:eastAsia="zh-CN"/>
        </w:rPr>
        <w:t>GAP.</w:t>
      </w:r>
      <w:r>
        <w:rPr>
          <w:lang w:eastAsia="zh-CN"/>
        </w:rPr>
        <w:t xml:space="preserve">A.5 </w:t>
      </w:r>
      <w:r w:rsidRPr="00766AA7">
        <w:rPr>
          <w:lang w:eastAsia="zh-CN"/>
        </w:rPr>
        <w:t>Gaps related to</w:t>
      </w:r>
      <w:r w:rsidRPr="00766AA7">
        <w:rPr>
          <w:rFonts w:hint="eastAsia"/>
          <w:lang w:eastAsia="zh-CN"/>
        </w:rPr>
        <w:t xml:space="preserve"> </w:t>
      </w:r>
      <w:r w:rsidRPr="00766AA7">
        <w:rPr>
          <w:lang w:eastAsia="zh-CN"/>
        </w:rPr>
        <w:t>virtual</w:t>
      </w:r>
      <w:r w:rsidRPr="00766AA7">
        <w:rPr>
          <w:rFonts w:hint="eastAsia"/>
          <w:lang w:eastAsia="zh-CN"/>
        </w:rPr>
        <w:t>ized</w:t>
      </w:r>
      <w:r w:rsidRPr="00766AA7">
        <w:rPr>
          <w:lang w:eastAsia="zh-CN"/>
        </w:rPr>
        <w:t xml:space="preserve"> resource level PM to be received by EM</w:t>
      </w:r>
      <w:bookmarkEnd w:id="12"/>
    </w:p>
    <w:p w:rsidR="003D1AE9" w:rsidRPr="00070C8B" w:rsidRDefault="00070C8B" w:rsidP="003D1AE9">
      <w:pPr>
        <w:rPr>
          <w:sz w:val="22"/>
          <w:szCs w:val="22"/>
          <w:lang w:eastAsia="ko-KR"/>
        </w:rPr>
      </w:pPr>
      <w:r>
        <w:rPr>
          <w:sz w:val="22"/>
          <w:szCs w:val="22"/>
          <w:lang w:eastAsia="ko-KR"/>
        </w:rPr>
        <w:t>“</w:t>
      </w:r>
      <w:r w:rsidR="003D1AE9" w:rsidRPr="00070C8B">
        <w:rPr>
          <w:sz w:val="22"/>
          <w:szCs w:val="22"/>
          <w:lang w:eastAsia="ko-KR"/>
        </w:rPr>
        <w:t>VNFM should identify the VR performance measurements related to the managed VNFs, tag the VR performance measurements with the managed VNF identity and send the tagged VR performance measurements to the EM that manages the managed VNF, via the Ve-Vnfm-em reference point</w:t>
      </w:r>
      <w:r w:rsidR="003D1AE9" w:rsidRPr="00070C8B">
        <w:rPr>
          <w:rFonts w:hint="eastAsia"/>
          <w:sz w:val="22"/>
          <w:szCs w:val="22"/>
          <w:lang w:eastAsia="ko-KR"/>
        </w:rPr>
        <w:t xml:space="preserve"> (see section </w:t>
      </w:r>
      <w:r w:rsidR="003D1AE9" w:rsidRPr="00070C8B">
        <w:rPr>
          <w:sz w:val="22"/>
          <w:szCs w:val="22"/>
          <w:lang w:eastAsia="ko-KR"/>
        </w:rPr>
        <w:t>6.2.4 PM requirements</w:t>
      </w:r>
      <w:r w:rsidR="003D1AE9" w:rsidRPr="00070C8B">
        <w:rPr>
          <w:rFonts w:hint="eastAsia"/>
          <w:sz w:val="22"/>
          <w:szCs w:val="22"/>
          <w:lang w:eastAsia="ko-KR"/>
        </w:rPr>
        <w:t>)</w:t>
      </w:r>
      <w:r w:rsidR="003D1AE9" w:rsidRPr="00070C8B">
        <w:rPr>
          <w:sz w:val="22"/>
          <w:szCs w:val="22"/>
          <w:lang w:eastAsia="ko-KR"/>
        </w:rPr>
        <w:t>.</w:t>
      </w:r>
    </w:p>
    <w:p w:rsidR="003D1AE9" w:rsidRDefault="003D1AE9" w:rsidP="003D1AE9">
      <w:pPr>
        <w:rPr>
          <w:sz w:val="22"/>
          <w:szCs w:val="22"/>
          <w:lang w:eastAsia="ko-KR"/>
        </w:rPr>
      </w:pPr>
      <w:r w:rsidRPr="00070C8B">
        <w:rPr>
          <w:sz w:val="22"/>
          <w:szCs w:val="22"/>
          <w:lang w:eastAsia="ko-KR"/>
        </w:rPr>
        <w:t xml:space="preserve">SA5 would like </w:t>
      </w:r>
      <w:r w:rsidR="00EE6C57">
        <w:rPr>
          <w:sz w:val="22"/>
          <w:szCs w:val="22"/>
          <w:lang w:eastAsia="ko-KR"/>
        </w:rPr>
        <w:t>ETSI</w:t>
      </w:r>
      <w:r w:rsidRPr="00070C8B">
        <w:rPr>
          <w:sz w:val="22"/>
          <w:szCs w:val="22"/>
          <w:lang w:eastAsia="ko-KR"/>
        </w:rPr>
        <w:t xml:space="preserve"> NFV to provide the solution for the VNFM to behave as described above.</w:t>
      </w:r>
      <w:r w:rsidR="00070C8B">
        <w:rPr>
          <w:sz w:val="22"/>
          <w:szCs w:val="22"/>
          <w:lang w:eastAsia="ko-KR"/>
        </w:rPr>
        <w:t>”</w:t>
      </w:r>
    </w:p>
    <w:p w:rsidR="00510EC5" w:rsidRDefault="00510EC5" w:rsidP="003D1AE9">
      <w:pPr>
        <w:rPr>
          <w:sz w:val="22"/>
          <w:szCs w:val="22"/>
          <w:lang w:eastAsia="ko-KR"/>
        </w:rPr>
      </w:pPr>
    </w:p>
    <w:p w:rsidR="00C13902" w:rsidRDefault="00C13902" w:rsidP="00510EC5">
      <w:pPr>
        <w:rPr>
          <w:sz w:val="22"/>
          <w:szCs w:val="22"/>
          <w:lang w:eastAsia="ko-KR"/>
        </w:rPr>
      </w:pPr>
      <w:r w:rsidRPr="00C13902">
        <w:rPr>
          <w:sz w:val="22"/>
          <w:szCs w:val="22"/>
          <w:lang w:eastAsia="ko-KR"/>
        </w:rPr>
        <w:t>See discussion on gap A.6.</w:t>
      </w:r>
    </w:p>
    <w:p w:rsidR="00C13902" w:rsidRPr="00C13902" w:rsidRDefault="00C13902" w:rsidP="00510EC5">
      <w:pPr>
        <w:rPr>
          <w:sz w:val="22"/>
          <w:szCs w:val="22"/>
          <w:lang w:eastAsia="ko-KR"/>
        </w:rPr>
      </w:pPr>
    </w:p>
    <w:p w:rsidR="00510EC5" w:rsidRPr="00EE6C57" w:rsidRDefault="00510EC5" w:rsidP="00510EC5">
      <w:pPr>
        <w:rPr>
          <w:b/>
          <w:sz w:val="22"/>
          <w:szCs w:val="22"/>
          <w:lang w:eastAsia="ko-KR"/>
        </w:rPr>
      </w:pPr>
      <w:r w:rsidRPr="00EE6C57">
        <w:rPr>
          <w:b/>
          <w:sz w:val="22"/>
          <w:szCs w:val="22"/>
          <w:lang w:eastAsia="ko-KR"/>
        </w:rPr>
        <w:t xml:space="preserve">Conclusion: </w:t>
      </w:r>
      <w:r>
        <w:rPr>
          <w:b/>
          <w:sz w:val="22"/>
          <w:szCs w:val="22"/>
          <w:lang w:eastAsia="ko-KR"/>
        </w:rPr>
        <w:t>More discussions needed</w:t>
      </w:r>
      <w:r w:rsidRPr="00EE6C57">
        <w:rPr>
          <w:b/>
          <w:sz w:val="22"/>
          <w:szCs w:val="22"/>
          <w:lang w:eastAsia="ko-KR"/>
        </w:rPr>
        <w:t>.</w:t>
      </w:r>
    </w:p>
    <w:p w:rsidR="003D1AE9" w:rsidRPr="00772034" w:rsidRDefault="003D1AE9" w:rsidP="003D1AE9">
      <w:pPr>
        <w:rPr>
          <w:lang w:eastAsia="ko-KR"/>
        </w:rPr>
      </w:pPr>
    </w:p>
    <w:p w:rsidR="003D1AE9" w:rsidRPr="00B962F1" w:rsidRDefault="003D1AE9" w:rsidP="003D1AE9">
      <w:pPr>
        <w:pStyle w:val="Heading2"/>
        <w:rPr>
          <w:lang w:eastAsia="zh-CN"/>
        </w:rPr>
      </w:pPr>
      <w:bookmarkStart w:id="13" w:name="_Toc424549275"/>
      <w:r>
        <w:rPr>
          <w:lang w:eastAsia="zh-CN"/>
        </w:rPr>
        <w:t>4.6</w:t>
      </w:r>
      <w:r>
        <w:rPr>
          <w:lang w:eastAsia="zh-CN"/>
        </w:rPr>
        <w:tab/>
      </w:r>
      <w:r w:rsidRPr="00B962F1">
        <w:rPr>
          <w:rFonts w:hint="eastAsia"/>
          <w:lang w:eastAsia="zh-CN"/>
        </w:rPr>
        <w:t>GAP.</w:t>
      </w:r>
      <w:r>
        <w:rPr>
          <w:lang w:eastAsia="zh-CN"/>
        </w:rPr>
        <w:t xml:space="preserve">A.6 </w:t>
      </w:r>
      <w:r w:rsidRPr="00B962F1">
        <w:rPr>
          <w:lang w:eastAsia="zh-CN"/>
        </w:rPr>
        <w:t>Gaps related to v</w:t>
      </w:r>
      <w:r w:rsidRPr="00B962F1">
        <w:rPr>
          <w:rFonts w:hint="eastAsia"/>
          <w:lang w:eastAsia="zh-CN"/>
        </w:rPr>
        <w:t>irtualized resource level FM to be received by EM</w:t>
      </w:r>
      <w:bookmarkEnd w:id="13"/>
    </w:p>
    <w:p w:rsidR="003D1AE9" w:rsidRPr="00070C8B" w:rsidRDefault="00070C8B" w:rsidP="003D1AE9">
      <w:pPr>
        <w:rPr>
          <w:sz w:val="22"/>
          <w:szCs w:val="22"/>
          <w:lang w:val="en-US" w:eastAsia="ko-KR"/>
        </w:rPr>
      </w:pPr>
      <w:r>
        <w:rPr>
          <w:sz w:val="22"/>
          <w:szCs w:val="22"/>
          <w:lang w:eastAsia="ko-KR"/>
        </w:rPr>
        <w:t>“</w:t>
      </w:r>
      <w:r w:rsidR="003D1AE9" w:rsidRPr="00070C8B">
        <w:rPr>
          <w:rFonts w:hint="eastAsia"/>
          <w:sz w:val="22"/>
          <w:szCs w:val="22"/>
          <w:lang w:eastAsia="ko-KR"/>
        </w:rPr>
        <w:t xml:space="preserve">VNFM </w:t>
      </w:r>
      <w:r w:rsidR="003D1AE9" w:rsidRPr="00070C8B">
        <w:rPr>
          <w:sz w:val="22"/>
          <w:szCs w:val="22"/>
          <w:lang w:eastAsia="ko-KR"/>
        </w:rPr>
        <w:t xml:space="preserve">should identify the VR fault information related to the managed VNFs, tag the VR fault information with the managed VNF identity and send the tagged VR fault information to the EM that manages the managed VNF </w:t>
      </w:r>
      <w:r w:rsidR="003D1AE9" w:rsidRPr="00070C8B">
        <w:rPr>
          <w:rFonts w:hint="eastAsia"/>
          <w:sz w:val="22"/>
          <w:szCs w:val="22"/>
          <w:lang w:eastAsia="ko-KR"/>
        </w:rPr>
        <w:t>(see section 7.3.</w:t>
      </w:r>
      <w:r w:rsidR="003D1AE9" w:rsidRPr="00070C8B">
        <w:rPr>
          <w:sz w:val="22"/>
          <w:szCs w:val="22"/>
          <w:lang w:eastAsia="ko-KR"/>
        </w:rPr>
        <w:t>6</w:t>
      </w:r>
      <w:r w:rsidR="003D1AE9" w:rsidRPr="00070C8B">
        <w:rPr>
          <w:rFonts w:hint="eastAsia"/>
          <w:sz w:val="22"/>
          <w:szCs w:val="22"/>
          <w:lang w:eastAsia="ko-KR"/>
        </w:rPr>
        <w:t xml:space="preserve"> </w:t>
      </w:r>
      <w:r w:rsidR="003D1AE9" w:rsidRPr="00070C8B">
        <w:rPr>
          <w:sz w:val="22"/>
          <w:szCs w:val="22"/>
          <w:lang w:eastAsia="ko-KR"/>
        </w:rPr>
        <w:t>FM procedure flow for correlation done in EM</w:t>
      </w:r>
      <w:r w:rsidR="003D1AE9" w:rsidRPr="00070C8B">
        <w:rPr>
          <w:rFonts w:hint="eastAsia"/>
          <w:sz w:val="22"/>
          <w:szCs w:val="22"/>
          <w:lang w:eastAsia="ko-KR"/>
        </w:rPr>
        <w:t>).</w:t>
      </w:r>
    </w:p>
    <w:p w:rsidR="003D1AE9" w:rsidRDefault="003D1AE9" w:rsidP="003D1AE9">
      <w:pPr>
        <w:rPr>
          <w:sz w:val="22"/>
          <w:szCs w:val="22"/>
          <w:lang w:eastAsia="ko-KR"/>
        </w:rPr>
      </w:pPr>
      <w:r w:rsidRPr="00070C8B">
        <w:rPr>
          <w:sz w:val="22"/>
          <w:szCs w:val="22"/>
          <w:lang w:eastAsia="ko-KR"/>
        </w:rPr>
        <w:t xml:space="preserve">SA5 would like </w:t>
      </w:r>
      <w:r w:rsidR="00EE6C57">
        <w:rPr>
          <w:sz w:val="22"/>
          <w:szCs w:val="22"/>
          <w:lang w:eastAsia="ko-KR"/>
        </w:rPr>
        <w:t>ETSI</w:t>
      </w:r>
      <w:r w:rsidRPr="00070C8B">
        <w:rPr>
          <w:sz w:val="22"/>
          <w:szCs w:val="22"/>
          <w:lang w:eastAsia="ko-KR"/>
        </w:rPr>
        <w:t xml:space="preserve"> NFV to provide the solution for the VNFM to behave as described above.</w:t>
      </w:r>
      <w:r w:rsidR="00070C8B">
        <w:rPr>
          <w:sz w:val="22"/>
          <w:szCs w:val="22"/>
          <w:lang w:eastAsia="ko-KR"/>
        </w:rPr>
        <w:t>”</w:t>
      </w:r>
    </w:p>
    <w:p w:rsidR="00510EC5" w:rsidRDefault="00510EC5" w:rsidP="003D1AE9">
      <w:pPr>
        <w:rPr>
          <w:sz w:val="22"/>
          <w:szCs w:val="22"/>
          <w:lang w:eastAsia="ko-KR"/>
        </w:rPr>
      </w:pPr>
    </w:p>
    <w:p w:rsidR="00510EC5" w:rsidRPr="00064976" w:rsidRDefault="00510EC5" w:rsidP="00510EC5">
      <w:pPr>
        <w:rPr>
          <w:sz w:val="22"/>
          <w:szCs w:val="22"/>
        </w:rPr>
      </w:pPr>
      <w:r w:rsidRPr="00064976">
        <w:rPr>
          <w:rFonts w:hint="eastAsia"/>
          <w:sz w:val="22"/>
          <w:szCs w:val="22"/>
        </w:rPr>
        <w:t>V</w:t>
      </w:r>
      <w:r>
        <w:rPr>
          <w:sz w:val="22"/>
          <w:szCs w:val="22"/>
        </w:rPr>
        <w:t>erizon</w:t>
      </w:r>
      <w:r w:rsidRPr="00064976">
        <w:rPr>
          <w:rFonts w:hint="eastAsia"/>
          <w:sz w:val="22"/>
          <w:szCs w:val="22"/>
        </w:rPr>
        <w:t xml:space="preserve">: </w:t>
      </w:r>
      <w:r>
        <w:rPr>
          <w:sz w:val="22"/>
          <w:szCs w:val="22"/>
        </w:rPr>
        <w:t xml:space="preserve">Why EM needs this information? We should not supplicate information in EM and VNFM. </w:t>
      </w:r>
    </w:p>
    <w:p w:rsidR="00510EC5" w:rsidRDefault="00510EC5" w:rsidP="003D1AE9">
      <w:pPr>
        <w:rPr>
          <w:sz w:val="22"/>
          <w:szCs w:val="22"/>
          <w:lang w:eastAsia="ko-KR"/>
        </w:rPr>
      </w:pPr>
      <w:r>
        <w:rPr>
          <w:sz w:val="22"/>
          <w:szCs w:val="22"/>
          <w:lang w:eastAsia="ko-KR"/>
        </w:rPr>
        <w:t xml:space="preserve">Docomo: An example of information is CPU load. </w:t>
      </w:r>
    </w:p>
    <w:p w:rsidR="00510EC5" w:rsidRDefault="00510EC5" w:rsidP="003D1AE9">
      <w:pPr>
        <w:rPr>
          <w:sz w:val="22"/>
          <w:szCs w:val="22"/>
          <w:lang w:eastAsia="ko-KR"/>
        </w:rPr>
      </w:pPr>
      <w:r>
        <w:rPr>
          <w:sz w:val="22"/>
          <w:szCs w:val="22"/>
          <w:lang w:eastAsia="ko-KR"/>
        </w:rPr>
        <w:t xml:space="preserve">HP: This is related to FM/PM discussion. </w:t>
      </w:r>
      <w:r w:rsidR="00C13902">
        <w:rPr>
          <w:sz w:val="22"/>
          <w:szCs w:val="22"/>
          <w:lang w:eastAsia="ko-KR"/>
        </w:rPr>
        <w:t xml:space="preserve">We need to know what type of synthetic information the EM needs. No duplication of EM and VNFM data. </w:t>
      </w:r>
    </w:p>
    <w:p w:rsidR="00C13902" w:rsidRDefault="00C13902" w:rsidP="00510EC5">
      <w:pPr>
        <w:rPr>
          <w:b/>
          <w:sz w:val="22"/>
          <w:szCs w:val="22"/>
          <w:lang w:eastAsia="ko-KR"/>
        </w:rPr>
      </w:pPr>
    </w:p>
    <w:p w:rsidR="00510EC5" w:rsidRPr="00EE6C57" w:rsidRDefault="00510EC5" w:rsidP="00510EC5">
      <w:pPr>
        <w:rPr>
          <w:b/>
          <w:sz w:val="22"/>
          <w:szCs w:val="22"/>
          <w:lang w:eastAsia="ko-KR"/>
        </w:rPr>
      </w:pPr>
      <w:r w:rsidRPr="00EE6C57">
        <w:rPr>
          <w:b/>
          <w:sz w:val="22"/>
          <w:szCs w:val="22"/>
          <w:lang w:eastAsia="ko-KR"/>
        </w:rPr>
        <w:t xml:space="preserve">Conclusion: </w:t>
      </w:r>
      <w:r>
        <w:rPr>
          <w:b/>
          <w:sz w:val="22"/>
          <w:szCs w:val="22"/>
          <w:lang w:eastAsia="ko-KR"/>
        </w:rPr>
        <w:t>More discussions needed</w:t>
      </w:r>
      <w:r w:rsidRPr="00EE6C57">
        <w:rPr>
          <w:b/>
          <w:sz w:val="22"/>
          <w:szCs w:val="22"/>
          <w:lang w:eastAsia="ko-KR"/>
        </w:rPr>
        <w:t>.</w:t>
      </w:r>
    </w:p>
    <w:p w:rsidR="003D1AE9" w:rsidRDefault="003D1AE9" w:rsidP="003D1AE9">
      <w:pPr>
        <w:rPr>
          <w:rFonts w:ascii="Arial" w:hAnsi="Arial"/>
          <w:sz w:val="28"/>
          <w:szCs w:val="28"/>
          <w:lang w:eastAsia="zh-CN"/>
        </w:rPr>
      </w:pPr>
    </w:p>
    <w:p w:rsidR="003D1AE9" w:rsidRPr="00B962F1" w:rsidRDefault="003D1AE9" w:rsidP="003D1AE9">
      <w:pPr>
        <w:pStyle w:val="Heading2"/>
        <w:rPr>
          <w:lang w:eastAsia="zh-CN"/>
        </w:rPr>
      </w:pPr>
      <w:bookmarkStart w:id="14" w:name="_Toc424549276"/>
      <w:r>
        <w:rPr>
          <w:lang w:eastAsia="zh-CN"/>
        </w:rPr>
        <w:t>4.7</w:t>
      </w:r>
      <w:r>
        <w:rPr>
          <w:lang w:eastAsia="zh-CN"/>
        </w:rPr>
        <w:tab/>
      </w:r>
      <w:r w:rsidRPr="00B962F1">
        <w:rPr>
          <w:rFonts w:hint="eastAsia"/>
          <w:lang w:eastAsia="zh-CN"/>
        </w:rPr>
        <w:t>GAP.</w:t>
      </w:r>
      <w:r w:rsidRPr="00A31222">
        <w:rPr>
          <w:lang w:eastAsia="zh-CN"/>
        </w:rPr>
        <w:t xml:space="preserve"> </w:t>
      </w:r>
      <w:r>
        <w:rPr>
          <w:lang w:eastAsia="zh-CN"/>
        </w:rPr>
        <w:t xml:space="preserve">B.1 </w:t>
      </w:r>
      <w:r w:rsidRPr="00B962F1">
        <w:rPr>
          <w:lang w:eastAsia="zh-CN"/>
        </w:rPr>
        <w:t>Gaps related to application level PM flow to be received by VNFM from VNF or EM</w:t>
      </w:r>
      <w:bookmarkEnd w:id="14"/>
    </w:p>
    <w:p w:rsidR="003D1AE9" w:rsidRPr="00070C8B" w:rsidRDefault="00070C8B" w:rsidP="003D1AE9">
      <w:pPr>
        <w:rPr>
          <w:sz w:val="22"/>
          <w:szCs w:val="22"/>
          <w:lang w:eastAsia="ko-KR"/>
        </w:rPr>
      </w:pPr>
      <w:r>
        <w:rPr>
          <w:sz w:val="22"/>
          <w:szCs w:val="22"/>
          <w:lang w:eastAsia="ko-KR"/>
        </w:rPr>
        <w:t>“</w:t>
      </w:r>
      <w:r w:rsidR="003D1AE9" w:rsidRPr="00070C8B">
        <w:rPr>
          <w:sz w:val="22"/>
          <w:szCs w:val="22"/>
          <w:lang w:eastAsia="ko-KR"/>
        </w:rPr>
        <w:t xml:space="preserve">The purpose/motivation is unknown for VNF application level PM data to be received by the VNFM from VNF (over </w:t>
      </w:r>
      <w:proofErr w:type="spellStart"/>
      <w:r w:rsidR="003D1AE9" w:rsidRPr="00070C8B">
        <w:rPr>
          <w:sz w:val="22"/>
          <w:szCs w:val="22"/>
          <w:lang w:eastAsia="ko-KR"/>
        </w:rPr>
        <w:t>Ve-Vnfm-vnf</w:t>
      </w:r>
      <w:proofErr w:type="spellEnd"/>
      <w:r w:rsidR="003D1AE9" w:rsidRPr="00070C8B">
        <w:rPr>
          <w:sz w:val="22"/>
          <w:szCs w:val="22"/>
          <w:lang w:eastAsia="ko-KR"/>
        </w:rPr>
        <w:t xml:space="preserve"> RP or indirectly via Ve-Vnfm-em RP, depicted as "Flow-1" on figure 7.2.1.1.1-2).</w:t>
      </w:r>
    </w:p>
    <w:p w:rsidR="003D1AE9" w:rsidRDefault="003D1AE9" w:rsidP="003D1AE9">
      <w:pPr>
        <w:rPr>
          <w:sz w:val="22"/>
          <w:szCs w:val="22"/>
          <w:lang w:eastAsia="ko-KR"/>
        </w:rPr>
      </w:pPr>
      <w:r w:rsidRPr="00070C8B">
        <w:rPr>
          <w:sz w:val="22"/>
          <w:szCs w:val="22"/>
          <w:lang w:eastAsia="ko-KR"/>
        </w:rPr>
        <w:t>SA5 would like ETSI NFV to provide purpose or motivations for receiving the application-level PM data.</w:t>
      </w:r>
      <w:r w:rsidR="00070C8B">
        <w:rPr>
          <w:sz w:val="22"/>
          <w:szCs w:val="22"/>
          <w:lang w:eastAsia="ko-KR"/>
        </w:rPr>
        <w:t>”</w:t>
      </w:r>
    </w:p>
    <w:p w:rsidR="00070C8B" w:rsidRDefault="00070C8B" w:rsidP="003D1AE9">
      <w:pPr>
        <w:rPr>
          <w:sz w:val="22"/>
          <w:szCs w:val="22"/>
          <w:lang w:eastAsia="ko-KR"/>
        </w:rPr>
      </w:pPr>
    </w:p>
    <w:p w:rsidR="00070C8B" w:rsidRPr="00007558" w:rsidRDefault="00007558" w:rsidP="003D1AE9">
      <w:pPr>
        <w:rPr>
          <w:b/>
          <w:sz w:val="22"/>
          <w:szCs w:val="22"/>
          <w:lang w:eastAsia="ko-KR"/>
        </w:rPr>
      </w:pPr>
      <w:r w:rsidRPr="00007558">
        <w:rPr>
          <w:b/>
          <w:sz w:val="22"/>
          <w:szCs w:val="22"/>
          <w:lang w:eastAsia="ko-KR"/>
        </w:rPr>
        <w:t>Conclusion: T</w:t>
      </w:r>
      <w:r w:rsidR="00070C8B" w:rsidRPr="00007558">
        <w:rPr>
          <w:b/>
          <w:sz w:val="22"/>
          <w:szCs w:val="22"/>
          <w:lang w:eastAsia="ko-KR"/>
        </w:rPr>
        <w:t>his point is related to the ongoing action</w:t>
      </w:r>
      <w:r w:rsidR="00611467" w:rsidRPr="00007558">
        <w:rPr>
          <w:b/>
          <w:sz w:val="22"/>
          <w:szCs w:val="22"/>
          <w:lang w:eastAsia="ko-KR"/>
        </w:rPr>
        <w:t xml:space="preserve"> item</w:t>
      </w:r>
      <w:r w:rsidR="00070C8B" w:rsidRPr="00007558">
        <w:rPr>
          <w:b/>
          <w:sz w:val="22"/>
          <w:szCs w:val="22"/>
          <w:lang w:eastAsia="ko-KR"/>
        </w:rPr>
        <w:t xml:space="preserve"> in IFA to reply to SA5 proposals in clause 4 of </w:t>
      </w:r>
      <w:proofErr w:type="gramStart"/>
      <w:r w:rsidR="00070C8B" w:rsidRPr="00007558">
        <w:rPr>
          <w:b/>
          <w:sz w:val="22"/>
          <w:szCs w:val="22"/>
          <w:lang w:eastAsia="ko-KR"/>
        </w:rPr>
        <w:t>NFV(</w:t>
      </w:r>
      <w:proofErr w:type="gramEnd"/>
      <w:r w:rsidR="00070C8B" w:rsidRPr="00007558">
        <w:rPr>
          <w:b/>
          <w:sz w:val="22"/>
          <w:szCs w:val="22"/>
          <w:lang w:eastAsia="ko-KR"/>
        </w:rPr>
        <w:t>15)000085.</w:t>
      </w:r>
    </w:p>
    <w:p w:rsidR="003D1AE9" w:rsidRPr="00070C8B" w:rsidRDefault="003D1AE9" w:rsidP="003D1AE9">
      <w:pPr>
        <w:pStyle w:val="Header"/>
        <w:rPr>
          <w:sz w:val="22"/>
          <w:szCs w:val="22"/>
        </w:rPr>
      </w:pPr>
    </w:p>
    <w:p w:rsidR="003D1AE9" w:rsidRPr="00B962F1" w:rsidRDefault="003D1AE9" w:rsidP="003D1AE9">
      <w:pPr>
        <w:pStyle w:val="Heading2"/>
        <w:rPr>
          <w:lang w:eastAsia="zh-CN"/>
        </w:rPr>
      </w:pPr>
      <w:bookmarkStart w:id="15" w:name="_Toc424549277"/>
      <w:r>
        <w:rPr>
          <w:lang w:eastAsia="zh-CN"/>
        </w:rPr>
        <w:t>4.8</w:t>
      </w:r>
      <w:r>
        <w:rPr>
          <w:lang w:eastAsia="zh-CN"/>
        </w:rPr>
        <w:tab/>
      </w:r>
      <w:r w:rsidRPr="00B962F1">
        <w:rPr>
          <w:rFonts w:hint="eastAsia"/>
          <w:lang w:eastAsia="zh-CN"/>
        </w:rPr>
        <w:t>GAP.</w:t>
      </w:r>
      <w:r>
        <w:rPr>
          <w:lang w:eastAsia="zh-CN"/>
        </w:rPr>
        <w:t xml:space="preserve">B.2 </w:t>
      </w:r>
      <w:r w:rsidRPr="00B962F1">
        <w:rPr>
          <w:lang w:eastAsia="zh-CN"/>
        </w:rPr>
        <w:t xml:space="preserve">Gaps related to </w:t>
      </w:r>
      <w:r>
        <w:rPr>
          <w:lang w:eastAsia="zh-CN"/>
        </w:rPr>
        <w:t>a</w:t>
      </w:r>
      <w:r w:rsidRPr="00B962F1">
        <w:rPr>
          <w:lang w:eastAsia="zh-CN"/>
        </w:rPr>
        <w:t>pplication level PM flow to be received by OSS/BSS from NFVO</w:t>
      </w:r>
      <w:bookmarkEnd w:id="15"/>
    </w:p>
    <w:p w:rsidR="003D1AE9" w:rsidRPr="00070C8B" w:rsidRDefault="00070C8B" w:rsidP="003D1AE9">
      <w:pPr>
        <w:rPr>
          <w:sz w:val="22"/>
          <w:szCs w:val="22"/>
          <w:lang w:eastAsia="ko-KR"/>
        </w:rPr>
      </w:pPr>
      <w:r>
        <w:rPr>
          <w:sz w:val="22"/>
          <w:szCs w:val="22"/>
          <w:lang w:eastAsia="ko-KR"/>
        </w:rPr>
        <w:t>“</w:t>
      </w:r>
      <w:r w:rsidR="003D1AE9" w:rsidRPr="00070C8B">
        <w:rPr>
          <w:sz w:val="22"/>
          <w:szCs w:val="22"/>
          <w:lang w:eastAsia="ko-KR"/>
        </w:rPr>
        <w:t>The purpose/motivation is unknown for NS application level PM data to be received by the OSS/BSS from NFVO (over Os-Ma-</w:t>
      </w:r>
      <w:proofErr w:type="spellStart"/>
      <w:r w:rsidR="003D1AE9" w:rsidRPr="00070C8B">
        <w:rPr>
          <w:sz w:val="22"/>
          <w:szCs w:val="22"/>
          <w:lang w:eastAsia="ko-KR"/>
        </w:rPr>
        <w:t>nfvo</w:t>
      </w:r>
      <w:proofErr w:type="spellEnd"/>
      <w:r w:rsidR="003D1AE9" w:rsidRPr="00070C8B">
        <w:rPr>
          <w:sz w:val="22"/>
          <w:szCs w:val="22"/>
          <w:lang w:eastAsia="ko-KR"/>
        </w:rPr>
        <w:t xml:space="preserve"> RP, depicted as "Flow-6" on figure 7.2.1.1.1-2).</w:t>
      </w:r>
    </w:p>
    <w:p w:rsidR="003D1AE9" w:rsidRDefault="003D1AE9" w:rsidP="003D1AE9">
      <w:pPr>
        <w:rPr>
          <w:sz w:val="22"/>
          <w:szCs w:val="22"/>
          <w:lang w:eastAsia="ko-KR"/>
        </w:rPr>
      </w:pPr>
      <w:r w:rsidRPr="00070C8B">
        <w:rPr>
          <w:sz w:val="22"/>
          <w:szCs w:val="22"/>
          <w:lang w:eastAsia="ko-KR"/>
        </w:rPr>
        <w:t>SA5 would like ETSI NFV to provide purpose or motivations for receiving the application-level PM data.</w:t>
      </w:r>
      <w:r w:rsidR="00070C8B">
        <w:rPr>
          <w:sz w:val="22"/>
          <w:szCs w:val="22"/>
          <w:lang w:eastAsia="ko-KR"/>
        </w:rPr>
        <w:t>”</w:t>
      </w:r>
    </w:p>
    <w:p w:rsidR="00070C8B" w:rsidRDefault="00070C8B" w:rsidP="003D1AE9">
      <w:pPr>
        <w:rPr>
          <w:sz w:val="22"/>
          <w:szCs w:val="22"/>
          <w:lang w:eastAsia="ko-KR"/>
        </w:rPr>
      </w:pPr>
    </w:p>
    <w:p w:rsidR="003D1AE9" w:rsidRDefault="00007558" w:rsidP="003D1AE9">
      <w:pPr>
        <w:rPr>
          <w:b/>
          <w:sz w:val="22"/>
          <w:szCs w:val="22"/>
          <w:lang w:eastAsia="ko-KR"/>
        </w:rPr>
      </w:pPr>
      <w:r w:rsidRPr="00007558">
        <w:rPr>
          <w:b/>
          <w:sz w:val="22"/>
          <w:szCs w:val="22"/>
          <w:lang w:eastAsia="ko-KR"/>
        </w:rPr>
        <w:t xml:space="preserve">Conclusion: This point is related to the ongoing action item in IFA to reply to SA5 proposals in clause 4 of </w:t>
      </w:r>
      <w:proofErr w:type="gramStart"/>
      <w:r w:rsidRPr="00007558">
        <w:rPr>
          <w:b/>
          <w:sz w:val="22"/>
          <w:szCs w:val="22"/>
          <w:lang w:eastAsia="ko-KR"/>
        </w:rPr>
        <w:t>NFV(</w:t>
      </w:r>
      <w:proofErr w:type="gramEnd"/>
      <w:r w:rsidRPr="00007558">
        <w:rPr>
          <w:b/>
          <w:sz w:val="22"/>
          <w:szCs w:val="22"/>
          <w:lang w:eastAsia="ko-KR"/>
        </w:rPr>
        <w:t>15)000085.</w:t>
      </w:r>
    </w:p>
    <w:p w:rsidR="00007558" w:rsidRPr="00740C77" w:rsidRDefault="00007558" w:rsidP="003D1AE9">
      <w:pPr>
        <w:rPr>
          <w:lang w:eastAsia="ko-KR"/>
        </w:rPr>
      </w:pPr>
    </w:p>
    <w:p w:rsidR="003D1AE9" w:rsidRPr="00B962F1" w:rsidRDefault="003D1AE9" w:rsidP="003D1AE9">
      <w:pPr>
        <w:pStyle w:val="Heading2"/>
        <w:rPr>
          <w:lang w:eastAsia="zh-CN"/>
        </w:rPr>
      </w:pPr>
      <w:bookmarkStart w:id="16" w:name="_Toc424549278"/>
      <w:r>
        <w:rPr>
          <w:lang w:eastAsia="zh-CN"/>
        </w:rPr>
        <w:t>4.9</w:t>
      </w:r>
      <w:r>
        <w:rPr>
          <w:lang w:eastAsia="zh-CN"/>
        </w:rPr>
        <w:tab/>
      </w:r>
      <w:r w:rsidRPr="00B962F1">
        <w:rPr>
          <w:rFonts w:hint="eastAsia"/>
          <w:lang w:eastAsia="zh-CN"/>
        </w:rPr>
        <w:t>GAP.</w:t>
      </w:r>
      <w:r>
        <w:rPr>
          <w:lang w:eastAsia="zh-CN"/>
        </w:rPr>
        <w:t xml:space="preserve">B.3 </w:t>
      </w:r>
      <w:r w:rsidRPr="00B962F1">
        <w:rPr>
          <w:lang w:eastAsia="zh-CN"/>
        </w:rPr>
        <w:t xml:space="preserve">Gaps related to </w:t>
      </w:r>
      <w:r>
        <w:rPr>
          <w:lang w:eastAsia="zh-CN"/>
        </w:rPr>
        <w:t>a</w:t>
      </w:r>
      <w:r w:rsidRPr="00B962F1">
        <w:rPr>
          <w:lang w:eastAsia="zh-CN"/>
        </w:rPr>
        <w:t>pplication level FM flow to be received by VNFM from VNF or EM</w:t>
      </w:r>
      <w:bookmarkEnd w:id="16"/>
    </w:p>
    <w:p w:rsidR="003D1AE9" w:rsidRPr="00064976" w:rsidRDefault="00070C8B" w:rsidP="003D1AE9">
      <w:pPr>
        <w:rPr>
          <w:sz w:val="22"/>
          <w:szCs w:val="22"/>
          <w:lang w:eastAsia="ko-KR"/>
        </w:rPr>
      </w:pPr>
      <w:r>
        <w:rPr>
          <w:sz w:val="22"/>
          <w:szCs w:val="22"/>
          <w:lang w:eastAsia="ko-KR"/>
        </w:rPr>
        <w:t>“</w:t>
      </w:r>
      <w:r w:rsidR="003D1AE9" w:rsidRPr="00064976">
        <w:rPr>
          <w:sz w:val="22"/>
          <w:szCs w:val="22"/>
          <w:lang w:eastAsia="ko-KR"/>
        </w:rPr>
        <w:t xml:space="preserve">The purpose/motivation is unknown for VNF FM data to be received by the VNFM from VNF (over </w:t>
      </w:r>
      <w:proofErr w:type="spellStart"/>
      <w:r w:rsidR="003D1AE9" w:rsidRPr="00064976">
        <w:rPr>
          <w:sz w:val="22"/>
          <w:szCs w:val="22"/>
          <w:lang w:eastAsia="ko-KR"/>
        </w:rPr>
        <w:t>Ve-Vnfm-vnf</w:t>
      </w:r>
      <w:proofErr w:type="spellEnd"/>
      <w:r w:rsidR="003D1AE9" w:rsidRPr="00064976">
        <w:rPr>
          <w:sz w:val="22"/>
          <w:szCs w:val="22"/>
          <w:lang w:eastAsia="ko-KR"/>
        </w:rPr>
        <w:t xml:space="preserve"> RP or indirectly via Ve-Vnfm-em RP, depicted as "Flow-1" on figure 7.2.1.1.1-1).</w:t>
      </w:r>
    </w:p>
    <w:p w:rsidR="003D1AE9" w:rsidRDefault="003D1AE9" w:rsidP="003D1AE9">
      <w:pPr>
        <w:rPr>
          <w:sz w:val="22"/>
          <w:szCs w:val="22"/>
          <w:lang w:eastAsia="ko-KR"/>
        </w:rPr>
      </w:pPr>
      <w:r w:rsidRPr="00064976">
        <w:rPr>
          <w:sz w:val="22"/>
          <w:szCs w:val="22"/>
          <w:lang w:eastAsia="ko-KR"/>
        </w:rPr>
        <w:t>SA5 would like ETSI NFV to provide purpose or motivations for receiving the application-level FM data.</w:t>
      </w:r>
      <w:r w:rsidR="00070C8B">
        <w:rPr>
          <w:sz w:val="22"/>
          <w:szCs w:val="22"/>
          <w:lang w:eastAsia="ko-KR"/>
        </w:rPr>
        <w:t>”</w:t>
      </w:r>
    </w:p>
    <w:p w:rsidR="00070C8B" w:rsidRDefault="00070C8B" w:rsidP="003D1AE9">
      <w:pPr>
        <w:rPr>
          <w:sz w:val="22"/>
          <w:szCs w:val="22"/>
          <w:lang w:eastAsia="ko-KR"/>
        </w:rPr>
      </w:pPr>
    </w:p>
    <w:p w:rsidR="003D1AE9" w:rsidRDefault="00007558" w:rsidP="003D1AE9">
      <w:pPr>
        <w:rPr>
          <w:b/>
          <w:sz w:val="22"/>
          <w:szCs w:val="22"/>
          <w:lang w:eastAsia="ko-KR"/>
        </w:rPr>
      </w:pPr>
      <w:r w:rsidRPr="00007558">
        <w:rPr>
          <w:b/>
          <w:sz w:val="22"/>
          <w:szCs w:val="22"/>
          <w:lang w:eastAsia="ko-KR"/>
        </w:rPr>
        <w:t xml:space="preserve">Conclusion: This point is related to the ongoing action item in IFA to reply to SA5 proposals in clause 4 of </w:t>
      </w:r>
      <w:proofErr w:type="gramStart"/>
      <w:r w:rsidRPr="00007558">
        <w:rPr>
          <w:b/>
          <w:sz w:val="22"/>
          <w:szCs w:val="22"/>
          <w:lang w:eastAsia="ko-KR"/>
        </w:rPr>
        <w:t>NFV(</w:t>
      </w:r>
      <w:proofErr w:type="gramEnd"/>
      <w:r w:rsidRPr="00007558">
        <w:rPr>
          <w:b/>
          <w:sz w:val="22"/>
          <w:szCs w:val="22"/>
          <w:lang w:eastAsia="ko-KR"/>
        </w:rPr>
        <w:t>15)000085.</w:t>
      </w:r>
    </w:p>
    <w:p w:rsidR="00007558" w:rsidRPr="00851491" w:rsidRDefault="00007558" w:rsidP="003D1AE9">
      <w:pPr>
        <w:rPr>
          <w:lang w:eastAsia="ko-KR"/>
        </w:rPr>
      </w:pPr>
    </w:p>
    <w:p w:rsidR="003D1AE9" w:rsidRPr="00B962F1" w:rsidRDefault="003D1AE9" w:rsidP="003D1AE9">
      <w:pPr>
        <w:pStyle w:val="Heading2"/>
        <w:rPr>
          <w:lang w:eastAsia="en-GB"/>
        </w:rPr>
      </w:pPr>
      <w:bookmarkStart w:id="17" w:name="_Toc424549279"/>
      <w:r>
        <w:rPr>
          <w:lang w:eastAsia="zh-CN"/>
        </w:rPr>
        <w:t xml:space="preserve">4.10 </w:t>
      </w:r>
      <w:r>
        <w:rPr>
          <w:lang w:eastAsia="zh-CN"/>
        </w:rPr>
        <w:tab/>
      </w:r>
      <w:r w:rsidRPr="00B962F1">
        <w:rPr>
          <w:rFonts w:hint="eastAsia"/>
          <w:lang w:eastAsia="zh-CN"/>
        </w:rPr>
        <w:t>GAP.</w:t>
      </w:r>
      <w:r>
        <w:rPr>
          <w:lang w:eastAsia="zh-CN"/>
        </w:rPr>
        <w:t xml:space="preserve">B.4 </w:t>
      </w:r>
      <w:r w:rsidRPr="00B962F1">
        <w:rPr>
          <w:lang w:eastAsia="en-GB"/>
        </w:rPr>
        <w:t>Gaps related to</w:t>
      </w:r>
      <w:r w:rsidRPr="00B962F1">
        <w:rPr>
          <w:rFonts w:hint="eastAsia"/>
          <w:lang w:eastAsia="zh-CN"/>
        </w:rPr>
        <w:t xml:space="preserve"> </w:t>
      </w:r>
      <w:r w:rsidRPr="00B962F1">
        <w:rPr>
          <w:lang w:eastAsia="en-GB"/>
        </w:rPr>
        <w:t>application level FM flow to be received by OSS/BSS from NFVO</w:t>
      </w:r>
      <w:bookmarkEnd w:id="17"/>
    </w:p>
    <w:p w:rsidR="003D1AE9" w:rsidRPr="00064976" w:rsidRDefault="00070C8B" w:rsidP="003D1AE9">
      <w:pPr>
        <w:rPr>
          <w:sz w:val="22"/>
          <w:szCs w:val="22"/>
          <w:lang w:eastAsia="ko-KR"/>
        </w:rPr>
      </w:pPr>
      <w:r>
        <w:rPr>
          <w:sz w:val="22"/>
          <w:szCs w:val="22"/>
          <w:lang w:eastAsia="ko-KR"/>
        </w:rPr>
        <w:t>“</w:t>
      </w:r>
      <w:r w:rsidR="003D1AE9" w:rsidRPr="00064976">
        <w:rPr>
          <w:sz w:val="22"/>
          <w:szCs w:val="22"/>
          <w:lang w:eastAsia="ko-KR"/>
        </w:rPr>
        <w:t>The purpose/motivation is unknown for NS FM data to be received by the OSS/BSS from NFVO (over Os-Ma-</w:t>
      </w:r>
      <w:proofErr w:type="spellStart"/>
      <w:r w:rsidR="003D1AE9" w:rsidRPr="00064976">
        <w:rPr>
          <w:sz w:val="22"/>
          <w:szCs w:val="22"/>
          <w:lang w:eastAsia="ko-KR"/>
        </w:rPr>
        <w:t>nfvo</w:t>
      </w:r>
      <w:proofErr w:type="spellEnd"/>
      <w:r w:rsidR="003D1AE9" w:rsidRPr="00064976">
        <w:rPr>
          <w:sz w:val="22"/>
          <w:szCs w:val="22"/>
          <w:lang w:eastAsia="ko-KR"/>
        </w:rPr>
        <w:t xml:space="preserve"> RP, depicted as "Flow-6" on figure 7.2.1.1.1-1).</w:t>
      </w:r>
    </w:p>
    <w:p w:rsidR="003D1AE9" w:rsidRDefault="003D1AE9" w:rsidP="003D1AE9">
      <w:pPr>
        <w:rPr>
          <w:sz w:val="22"/>
          <w:szCs w:val="22"/>
          <w:lang w:eastAsia="ko-KR"/>
        </w:rPr>
      </w:pPr>
      <w:r w:rsidRPr="00064976">
        <w:rPr>
          <w:sz w:val="22"/>
          <w:szCs w:val="22"/>
          <w:lang w:eastAsia="ko-KR"/>
        </w:rPr>
        <w:t>SA5 would like ETSI NFV to provide purpose or motivations for receiving the application-level FM data.</w:t>
      </w:r>
      <w:r w:rsidR="00070C8B">
        <w:rPr>
          <w:sz w:val="22"/>
          <w:szCs w:val="22"/>
          <w:lang w:eastAsia="ko-KR"/>
        </w:rPr>
        <w:t>”</w:t>
      </w:r>
    </w:p>
    <w:p w:rsidR="00070C8B" w:rsidRDefault="00070C8B" w:rsidP="003D1AE9">
      <w:pPr>
        <w:rPr>
          <w:sz w:val="22"/>
          <w:szCs w:val="22"/>
          <w:lang w:eastAsia="ko-KR"/>
        </w:rPr>
      </w:pPr>
    </w:p>
    <w:p w:rsidR="008C412A" w:rsidRDefault="00007558" w:rsidP="003D1AE9">
      <w:pPr>
        <w:rPr>
          <w:lang w:eastAsia="ko-KR"/>
        </w:rPr>
      </w:pPr>
      <w:r w:rsidRPr="00007558">
        <w:rPr>
          <w:b/>
          <w:sz w:val="22"/>
          <w:szCs w:val="22"/>
          <w:lang w:eastAsia="ko-KR"/>
        </w:rPr>
        <w:t xml:space="preserve">Conclusion: This point is related to the ongoing action item in IFA to reply to SA5 proposals in clause 4 of </w:t>
      </w:r>
      <w:proofErr w:type="gramStart"/>
      <w:r w:rsidRPr="00007558">
        <w:rPr>
          <w:b/>
          <w:sz w:val="22"/>
          <w:szCs w:val="22"/>
          <w:lang w:eastAsia="ko-KR"/>
        </w:rPr>
        <w:t>NFV(</w:t>
      </w:r>
      <w:proofErr w:type="gramEnd"/>
      <w:r w:rsidRPr="00007558">
        <w:rPr>
          <w:b/>
          <w:sz w:val="22"/>
          <w:szCs w:val="22"/>
          <w:lang w:eastAsia="ko-KR"/>
        </w:rPr>
        <w:t>15)000085.</w:t>
      </w:r>
    </w:p>
    <w:p w:rsidR="008C412A" w:rsidRPr="00B962F1" w:rsidRDefault="008C412A" w:rsidP="008C412A">
      <w:pPr>
        <w:pStyle w:val="Heading2"/>
        <w:rPr>
          <w:lang w:eastAsia="en-GB"/>
        </w:rPr>
      </w:pPr>
      <w:bookmarkStart w:id="18" w:name="_Toc424549280"/>
      <w:r>
        <w:rPr>
          <w:lang w:eastAsia="zh-CN"/>
        </w:rPr>
        <w:t xml:space="preserve">4.11 </w:t>
      </w:r>
      <w:r>
        <w:rPr>
          <w:lang w:eastAsia="zh-CN"/>
        </w:rPr>
        <w:tab/>
      </w:r>
      <w:r w:rsidR="00007558">
        <w:rPr>
          <w:lang w:eastAsia="zh-CN"/>
        </w:rPr>
        <w:t>Way forward</w:t>
      </w:r>
      <w:bookmarkEnd w:id="18"/>
    </w:p>
    <w:p w:rsidR="00AE3B5C" w:rsidRDefault="00070C8B" w:rsidP="00AE3B5C">
      <w:pPr>
        <w:rPr>
          <w:rFonts w:cs="Arial"/>
          <w:sz w:val="22"/>
          <w:szCs w:val="22"/>
          <w:lang w:eastAsia="zh-CN"/>
        </w:rPr>
      </w:pPr>
      <w:r w:rsidRPr="00070C8B">
        <w:rPr>
          <w:rFonts w:cs="Arial"/>
          <w:sz w:val="22"/>
          <w:szCs w:val="22"/>
          <w:lang w:eastAsia="zh-CN"/>
        </w:rPr>
        <w:t xml:space="preserve">It is expected that ETSI NFV </w:t>
      </w:r>
      <w:r>
        <w:rPr>
          <w:rFonts w:cs="Arial"/>
          <w:sz w:val="22"/>
          <w:szCs w:val="22"/>
          <w:lang w:eastAsia="zh-CN"/>
        </w:rPr>
        <w:t xml:space="preserve">IFA </w:t>
      </w:r>
      <w:r w:rsidRPr="00070C8B">
        <w:rPr>
          <w:rFonts w:cs="Arial"/>
          <w:sz w:val="22"/>
          <w:szCs w:val="22"/>
          <w:lang w:eastAsia="zh-CN"/>
        </w:rPr>
        <w:t xml:space="preserve">will </w:t>
      </w:r>
      <w:r w:rsidR="00C13902">
        <w:rPr>
          <w:rFonts w:cs="Arial"/>
          <w:sz w:val="22"/>
          <w:szCs w:val="22"/>
          <w:lang w:eastAsia="zh-CN"/>
        </w:rPr>
        <w:t xml:space="preserve">work on the gaps at NFV#11 meeting in San Jose and will </w:t>
      </w:r>
      <w:r w:rsidRPr="00070C8B">
        <w:rPr>
          <w:rFonts w:cs="Arial"/>
          <w:sz w:val="22"/>
          <w:szCs w:val="22"/>
          <w:lang w:eastAsia="zh-CN"/>
        </w:rPr>
        <w:t xml:space="preserve">reply to SA5 from meeting NFV#11 July 28-31. </w:t>
      </w:r>
      <w:r w:rsidR="00C13902">
        <w:rPr>
          <w:rFonts w:cs="Arial"/>
          <w:sz w:val="22"/>
          <w:szCs w:val="22"/>
          <w:lang w:eastAsia="zh-CN"/>
        </w:rPr>
        <w:t xml:space="preserve">IFA will indicate what can be agreed and what needs more clarification from SA5. </w:t>
      </w:r>
      <w:r w:rsidRPr="00070C8B">
        <w:rPr>
          <w:rFonts w:cs="Arial"/>
          <w:sz w:val="22"/>
          <w:szCs w:val="22"/>
          <w:lang w:eastAsia="zh-CN"/>
        </w:rPr>
        <w:t xml:space="preserve">SA5 </w:t>
      </w:r>
      <w:r w:rsidR="00C13902">
        <w:rPr>
          <w:rFonts w:cs="Arial"/>
          <w:sz w:val="22"/>
          <w:szCs w:val="22"/>
          <w:lang w:eastAsia="zh-CN"/>
        </w:rPr>
        <w:t xml:space="preserve">will </w:t>
      </w:r>
      <w:r w:rsidRPr="00070C8B">
        <w:rPr>
          <w:rFonts w:cs="Arial"/>
          <w:sz w:val="22"/>
          <w:szCs w:val="22"/>
          <w:lang w:eastAsia="zh-CN"/>
        </w:rPr>
        <w:t xml:space="preserve">handle the reply </w:t>
      </w:r>
      <w:r w:rsidR="00C13902">
        <w:rPr>
          <w:rFonts w:cs="Arial"/>
          <w:sz w:val="22"/>
          <w:szCs w:val="22"/>
          <w:lang w:eastAsia="zh-CN"/>
        </w:rPr>
        <w:t xml:space="preserve">from IFA </w:t>
      </w:r>
      <w:r w:rsidRPr="00070C8B">
        <w:rPr>
          <w:rFonts w:cs="Arial"/>
          <w:sz w:val="22"/>
          <w:szCs w:val="22"/>
          <w:lang w:eastAsia="zh-CN"/>
        </w:rPr>
        <w:t>at SA5#102 August 24-28.</w:t>
      </w:r>
    </w:p>
    <w:p w:rsidR="00070C8B" w:rsidRPr="00E35FB2" w:rsidRDefault="00070C8B" w:rsidP="00AE3B5C">
      <w:pPr>
        <w:rPr>
          <w:color w:val="000000" w:themeColor="text1"/>
          <w:lang w:val="sv-SE"/>
        </w:rPr>
      </w:pPr>
    </w:p>
    <w:p w:rsidR="00EE4534" w:rsidRDefault="00EE4534" w:rsidP="00EE4534">
      <w:pPr>
        <w:pStyle w:val="Heading1"/>
        <w:rPr>
          <w:color w:val="000000" w:themeColor="text1"/>
        </w:rPr>
      </w:pPr>
      <w:bookmarkStart w:id="19" w:name="_Toc418416968"/>
      <w:bookmarkStart w:id="20" w:name="_Toc424549281"/>
      <w:r w:rsidRPr="00E35FB2">
        <w:rPr>
          <w:color w:val="000000" w:themeColor="text1"/>
        </w:rPr>
        <w:lastRenderedPageBreak/>
        <w:t>5</w:t>
      </w:r>
      <w:r w:rsidRPr="00E35FB2">
        <w:rPr>
          <w:color w:val="000000" w:themeColor="text1"/>
        </w:rPr>
        <w:tab/>
      </w:r>
      <w:bookmarkEnd w:id="19"/>
      <w:proofErr w:type="gramStart"/>
      <w:r w:rsidR="00AE3B5C" w:rsidRPr="00E35FB2">
        <w:rPr>
          <w:color w:val="000000" w:themeColor="text1"/>
        </w:rPr>
        <w:t>NFV(</w:t>
      </w:r>
      <w:proofErr w:type="gramEnd"/>
      <w:r w:rsidR="00AE3B5C" w:rsidRPr="00E35FB2">
        <w:rPr>
          <w:color w:val="000000" w:themeColor="text1"/>
        </w:rPr>
        <w:t>15)000152</w:t>
      </w:r>
      <w:r w:rsidR="00AF554E">
        <w:rPr>
          <w:color w:val="000000" w:themeColor="text1"/>
        </w:rPr>
        <w:t xml:space="preserve"> LS on g</w:t>
      </w:r>
      <w:r w:rsidR="00AF554E" w:rsidRPr="00AF554E">
        <w:rPr>
          <w:color w:val="000000" w:themeColor="text1"/>
        </w:rPr>
        <w:t>uidelines for cooperation between 3GPP TSG SA WG5 and ETSI ISG NFV</w:t>
      </w:r>
      <w:bookmarkEnd w:id="20"/>
    </w:p>
    <w:p w:rsidR="008C412A" w:rsidRDefault="006F20E4" w:rsidP="006F20E4">
      <w:pPr>
        <w:rPr>
          <w:sz w:val="22"/>
          <w:szCs w:val="22"/>
        </w:rPr>
      </w:pPr>
      <w:r w:rsidRPr="006F20E4">
        <w:rPr>
          <w:sz w:val="22"/>
          <w:szCs w:val="22"/>
        </w:rPr>
        <w:t xml:space="preserve">Items 1, 2 and 3 should be </w:t>
      </w:r>
      <w:r w:rsidR="008C412A">
        <w:rPr>
          <w:sz w:val="22"/>
          <w:szCs w:val="22"/>
        </w:rPr>
        <w:t xml:space="preserve">agreeable </w:t>
      </w:r>
      <w:r w:rsidRPr="006F20E4">
        <w:rPr>
          <w:sz w:val="22"/>
          <w:szCs w:val="22"/>
        </w:rPr>
        <w:t xml:space="preserve">by </w:t>
      </w:r>
      <w:r w:rsidR="008C412A">
        <w:rPr>
          <w:sz w:val="22"/>
          <w:szCs w:val="22"/>
        </w:rPr>
        <w:t xml:space="preserve">ETSI </w:t>
      </w:r>
      <w:r w:rsidRPr="006F20E4">
        <w:rPr>
          <w:sz w:val="22"/>
          <w:szCs w:val="22"/>
        </w:rPr>
        <w:t>ISG NFV.</w:t>
      </w:r>
    </w:p>
    <w:p w:rsidR="00070C8B" w:rsidRDefault="00070C8B" w:rsidP="006F20E4">
      <w:pPr>
        <w:rPr>
          <w:sz w:val="22"/>
          <w:szCs w:val="22"/>
        </w:rPr>
      </w:pPr>
    </w:p>
    <w:p w:rsidR="00070C8B" w:rsidRDefault="00070C8B" w:rsidP="00070C8B">
      <w:pPr>
        <w:pStyle w:val="List2"/>
        <w:overflowPunct/>
        <w:autoSpaceDE/>
        <w:autoSpaceDN/>
        <w:adjustRightInd/>
        <w:spacing w:after="180"/>
        <w:ind w:left="0" w:firstLine="0"/>
        <w:textAlignment w:val="auto"/>
        <w:rPr>
          <w:sz w:val="22"/>
          <w:szCs w:val="22"/>
        </w:rPr>
      </w:pPr>
      <w:r w:rsidRPr="00070C8B">
        <w:rPr>
          <w:sz w:val="22"/>
          <w:szCs w:val="22"/>
        </w:rPr>
        <w:t>Item</w:t>
      </w:r>
      <w:r w:rsidR="00007558">
        <w:rPr>
          <w:sz w:val="22"/>
          <w:szCs w:val="22"/>
        </w:rPr>
        <w:t xml:space="preserve"> </w:t>
      </w:r>
      <w:r w:rsidRPr="00070C8B">
        <w:rPr>
          <w:sz w:val="22"/>
          <w:szCs w:val="22"/>
        </w:rPr>
        <w:t xml:space="preserve">4: </w:t>
      </w:r>
      <w:r>
        <w:rPr>
          <w:sz w:val="22"/>
          <w:szCs w:val="22"/>
        </w:rPr>
        <w:t>“</w:t>
      </w:r>
      <w:r w:rsidR="008C412A" w:rsidRPr="00070C8B">
        <w:rPr>
          <w:sz w:val="22"/>
          <w:szCs w:val="22"/>
        </w:rPr>
        <w:t>For FM, PM and CM of VNFs/PNFs corresponding to 3GPP-defined NEs, 3GPP owns, produces and maintains 3GPP stage 1/2/3 specifications on all interfaces and would consider E</w:t>
      </w:r>
      <w:r>
        <w:rPr>
          <w:sz w:val="22"/>
          <w:szCs w:val="22"/>
        </w:rPr>
        <w:t>TSI IFA inputs on requirements.”</w:t>
      </w:r>
    </w:p>
    <w:p w:rsidR="008C412A" w:rsidRPr="00070C8B" w:rsidRDefault="00070C8B" w:rsidP="00070C8B">
      <w:pPr>
        <w:pStyle w:val="List2"/>
        <w:overflowPunct/>
        <w:autoSpaceDE/>
        <w:autoSpaceDN/>
        <w:adjustRightInd/>
        <w:spacing w:after="180"/>
        <w:ind w:left="0" w:firstLine="0"/>
        <w:textAlignment w:val="auto"/>
        <w:rPr>
          <w:sz w:val="22"/>
          <w:szCs w:val="22"/>
        </w:rPr>
      </w:pPr>
      <w:r w:rsidRPr="00070C8B">
        <w:rPr>
          <w:sz w:val="22"/>
          <w:szCs w:val="22"/>
        </w:rPr>
        <w:t xml:space="preserve">Item 5: </w:t>
      </w:r>
      <w:r>
        <w:rPr>
          <w:sz w:val="22"/>
          <w:szCs w:val="22"/>
        </w:rPr>
        <w:t>“</w:t>
      </w:r>
      <w:r w:rsidR="008C412A" w:rsidRPr="00070C8B">
        <w:rPr>
          <w:sz w:val="22"/>
          <w:szCs w:val="22"/>
        </w:rPr>
        <w:t>For FM, PM, CM and policy management of network services realized by VNFs/PNFs corresponding to 3GPP-defined NEs (i.e. Tenant Domain (see [2]) specific services), 3GPP owns, produces and maintains 3GPP stage 1/2/3 specifications on all interfaces and would consider ETSI IFA inputs on requirements.</w:t>
      </w:r>
      <w:r>
        <w:rPr>
          <w:sz w:val="22"/>
          <w:szCs w:val="22"/>
        </w:rPr>
        <w:t>”</w:t>
      </w:r>
      <w:r w:rsidR="008C412A" w:rsidRPr="00070C8B">
        <w:rPr>
          <w:sz w:val="22"/>
          <w:szCs w:val="22"/>
        </w:rPr>
        <w:t xml:space="preserve"> </w:t>
      </w:r>
    </w:p>
    <w:p w:rsidR="006F20E4" w:rsidRDefault="00611467" w:rsidP="006F20E4">
      <w:pPr>
        <w:rPr>
          <w:sz w:val="22"/>
          <w:szCs w:val="22"/>
        </w:rPr>
      </w:pPr>
      <w:r>
        <w:rPr>
          <w:sz w:val="22"/>
          <w:szCs w:val="22"/>
        </w:rPr>
        <w:t>Discussion on i</w:t>
      </w:r>
      <w:r w:rsidR="006F20E4" w:rsidRPr="006F20E4">
        <w:rPr>
          <w:sz w:val="22"/>
          <w:szCs w:val="22"/>
        </w:rPr>
        <w:t>tems 4 and 5</w:t>
      </w:r>
      <w:r w:rsidR="008C412A">
        <w:rPr>
          <w:sz w:val="22"/>
          <w:szCs w:val="22"/>
        </w:rPr>
        <w:t>:</w:t>
      </w:r>
    </w:p>
    <w:p w:rsidR="00C13902" w:rsidRPr="006F20E4" w:rsidRDefault="00C13902" w:rsidP="006F20E4">
      <w:pPr>
        <w:rPr>
          <w:sz w:val="22"/>
          <w:szCs w:val="22"/>
        </w:rPr>
      </w:pPr>
      <w:r>
        <w:rPr>
          <w:sz w:val="22"/>
          <w:szCs w:val="22"/>
        </w:rPr>
        <w:t xml:space="preserve">HP: </w:t>
      </w:r>
      <w:r w:rsidRPr="00C13902">
        <w:rPr>
          <w:sz w:val="22"/>
          <w:szCs w:val="22"/>
        </w:rPr>
        <w:t>What does it mean that 3GPP owns al</w:t>
      </w:r>
      <w:r>
        <w:rPr>
          <w:sz w:val="22"/>
          <w:szCs w:val="22"/>
        </w:rPr>
        <w:t>l</w:t>
      </w:r>
      <w:r w:rsidRPr="00C13902">
        <w:rPr>
          <w:sz w:val="22"/>
          <w:szCs w:val="22"/>
        </w:rPr>
        <w:t xml:space="preserve"> interfaces? I assume this means excluding the MANO </w:t>
      </w:r>
      <w:r w:rsidR="00BC390A">
        <w:rPr>
          <w:sz w:val="22"/>
          <w:szCs w:val="22"/>
        </w:rPr>
        <w:t xml:space="preserve">interfaces like </w:t>
      </w:r>
      <w:r w:rsidRPr="00C13902">
        <w:rPr>
          <w:sz w:val="22"/>
          <w:szCs w:val="22"/>
        </w:rPr>
        <w:t>Ve-Vnfm-em</w:t>
      </w:r>
      <w:r w:rsidR="00BC390A">
        <w:rPr>
          <w:sz w:val="22"/>
          <w:szCs w:val="22"/>
        </w:rPr>
        <w:t>.</w:t>
      </w:r>
    </w:p>
    <w:p w:rsidR="006F20E4" w:rsidRPr="006F20E4" w:rsidRDefault="00C13902" w:rsidP="006F20E4">
      <w:pPr>
        <w:rPr>
          <w:sz w:val="22"/>
          <w:szCs w:val="22"/>
        </w:rPr>
      </w:pPr>
      <w:r>
        <w:rPr>
          <w:sz w:val="22"/>
          <w:szCs w:val="22"/>
        </w:rPr>
        <w:t>Docomo</w:t>
      </w:r>
      <w:r w:rsidR="006F20E4" w:rsidRPr="006F20E4">
        <w:rPr>
          <w:sz w:val="22"/>
          <w:szCs w:val="22"/>
        </w:rPr>
        <w:t xml:space="preserve">: </w:t>
      </w:r>
      <w:r>
        <w:rPr>
          <w:sz w:val="22"/>
          <w:szCs w:val="22"/>
        </w:rPr>
        <w:t xml:space="preserve">Agree that </w:t>
      </w:r>
      <w:r w:rsidR="006F20E4" w:rsidRPr="006F20E4">
        <w:rPr>
          <w:sz w:val="22"/>
          <w:szCs w:val="22"/>
        </w:rPr>
        <w:t xml:space="preserve">“all interfaces” need clarification. </w:t>
      </w:r>
    </w:p>
    <w:p w:rsidR="006F20E4" w:rsidRPr="006F20E4" w:rsidRDefault="006F20E4" w:rsidP="006F20E4">
      <w:pPr>
        <w:rPr>
          <w:sz w:val="22"/>
          <w:szCs w:val="22"/>
        </w:rPr>
      </w:pPr>
      <w:r w:rsidRPr="006F20E4">
        <w:rPr>
          <w:sz w:val="22"/>
          <w:szCs w:val="22"/>
        </w:rPr>
        <w:t xml:space="preserve">HP: </w:t>
      </w:r>
      <w:r w:rsidR="00C13902">
        <w:rPr>
          <w:sz w:val="22"/>
          <w:szCs w:val="22"/>
        </w:rPr>
        <w:t>E</w:t>
      </w:r>
      <w:r w:rsidRPr="006F20E4">
        <w:rPr>
          <w:sz w:val="22"/>
          <w:szCs w:val="22"/>
        </w:rPr>
        <w:t xml:space="preserve">ven if produced by EM, if they are consumed by VNFM, it would mean a different interface by SDO. Is this what we want? </w:t>
      </w:r>
    </w:p>
    <w:p w:rsidR="006F20E4" w:rsidRPr="006F20E4" w:rsidRDefault="006F20E4" w:rsidP="006F20E4">
      <w:pPr>
        <w:rPr>
          <w:sz w:val="22"/>
          <w:szCs w:val="22"/>
        </w:rPr>
      </w:pPr>
      <w:r w:rsidRPr="006F20E4">
        <w:rPr>
          <w:sz w:val="22"/>
          <w:szCs w:val="22"/>
        </w:rPr>
        <w:t>N</w:t>
      </w:r>
      <w:r w:rsidR="00C13902">
        <w:rPr>
          <w:sz w:val="22"/>
          <w:szCs w:val="22"/>
        </w:rPr>
        <w:t>okia</w:t>
      </w:r>
      <w:r w:rsidRPr="006F20E4">
        <w:rPr>
          <w:sz w:val="22"/>
          <w:szCs w:val="22"/>
        </w:rPr>
        <w:t>: Let</w:t>
      </w:r>
      <w:r w:rsidR="00C13902">
        <w:rPr>
          <w:sz w:val="22"/>
          <w:szCs w:val="22"/>
        </w:rPr>
        <w:t xml:space="preserve"> us</w:t>
      </w:r>
      <w:r w:rsidRPr="006F20E4">
        <w:rPr>
          <w:sz w:val="22"/>
          <w:szCs w:val="22"/>
        </w:rPr>
        <w:t xml:space="preserve"> provide a specific interface </w:t>
      </w:r>
      <w:r w:rsidR="00C13902">
        <w:rPr>
          <w:sz w:val="22"/>
          <w:szCs w:val="22"/>
        </w:rPr>
        <w:t xml:space="preserve">for virtualized resources </w:t>
      </w:r>
      <w:r w:rsidRPr="006F20E4">
        <w:rPr>
          <w:sz w:val="22"/>
          <w:szCs w:val="22"/>
        </w:rPr>
        <w:t xml:space="preserve">and </w:t>
      </w:r>
      <w:r w:rsidR="00C13902">
        <w:rPr>
          <w:sz w:val="22"/>
          <w:szCs w:val="22"/>
        </w:rPr>
        <w:t>a s</w:t>
      </w:r>
      <w:r w:rsidRPr="006F20E4">
        <w:rPr>
          <w:sz w:val="22"/>
          <w:szCs w:val="22"/>
        </w:rPr>
        <w:t xml:space="preserve">pecific </w:t>
      </w:r>
      <w:r w:rsidR="00C13902">
        <w:rPr>
          <w:sz w:val="22"/>
          <w:szCs w:val="22"/>
        </w:rPr>
        <w:t xml:space="preserve">interface </w:t>
      </w:r>
      <w:r w:rsidRPr="006F20E4">
        <w:rPr>
          <w:sz w:val="22"/>
          <w:szCs w:val="22"/>
        </w:rPr>
        <w:t>per SDO</w:t>
      </w:r>
      <w:r w:rsidR="00C13902">
        <w:rPr>
          <w:sz w:val="22"/>
          <w:szCs w:val="22"/>
        </w:rPr>
        <w:t xml:space="preserve"> app data</w:t>
      </w:r>
      <w:r w:rsidRPr="006F20E4">
        <w:rPr>
          <w:sz w:val="22"/>
          <w:szCs w:val="22"/>
        </w:rPr>
        <w:t xml:space="preserve">. HP: </w:t>
      </w:r>
      <w:r w:rsidR="00C13902">
        <w:rPr>
          <w:sz w:val="22"/>
          <w:szCs w:val="22"/>
        </w:rPr>
        <w:t xml:space="preserve">We </w:t>
      </w:r>
      <w:r w:rsidRPr="006F20E4">
        <w:rPr>
          <w:sz w:val="22"/>
          <w:szCs w:val="22"/>
        </w:rPr>
        <w:t xml:space="preserve">need to find the </w:t>
      </w:r>
      <w:r w:rsidR="00C13902">
        <w:rPr>
          <w:sz w:val="22"/>
          <w:szCs w:val="22"/>
        </w:rPr>
        <w:t xml:space="preserve">good </w:t>
      </w:r>
      <w:r w:rsidRPr="006F20E4">
        <w:rPr>
          <w:sz w:val="22"/>
          <w:szCs w:val="22"/>
        </w:rPr>
        <w:t>balance</w:t>
      </w:r>
      <w:r w:rsidR="00C13902">
        <w:rPr>
          <w:sz w:val="22"/>
          <w:szCs w:val="22"/>
        </w:rPr>
        <w:t>. W</w:t>
      </w:r>
      <w:r w:rsidRPr="006F20E4">
        <w:rPr>
          <w:sz w:val="22"/>
          <w:szCs w:val="22"/>
        </w:rPr>
        <w:t xml:space="preserve">hether we should use the interface produced by SDO or provide SDO independent interface? </w:t>
      </w:r>
    </w:p>
    <w:p w:rsidR="006F20E4" w:rsidRPr="006F20E4" w:rsidRDefault="006F20E4" w:rsidP="006F20E4">
      <w:pPr>
        <w:rPr>
          <w:sz w:val="22"/>
          <w:szCs w:val="22"/>
        </w:rPr>
      </w:pPr>
      <w:r w:rsidRPr="006F20E4">
        <w:rPr>
          <w:sz w:val="22"/>
          <w:szCs w:val="22"/>
        </w:rPr>
        <w:t>H</w:t>
      </w:r>
      <w:r w:rsidR="00C13902">
        <w:rPr>
          <w:sz w:val="22"/>
          <w:szCs w:val="22"/>
        </w:rPr>
        <w:t>uawei</w:t>
      </w:r>
      <w:r w:rsidRPr="006F20E4">
        <w:rPr>
          <w:sz w:val="22"/>
          <w:szCs w:val="22"/>
        </w:rPr>
        <w:t xml:space="preserve">: </w:t>
      </w:r>
      <w:r w:rsidR="00C13902">
        <w:rPr>
          <w:sz w:val="22"/>
          <w:szCs w:val="22"/>
        </w:rPr>
        <w:t xml:space="preserve">We should avoid functional duplications. </w:t>
      </w:r>
    </w:p>
    <w:p w:rsidR="006F20E4" w:rsidRPr="006F20E4" w:rsidRDefault="006F20E4" w:rsidP="006F20E4">
      <w:pPr>
        <w:rPr>
          <w:sz w:val="22"/>
          <w:szCs w:val="22"/>
        </w:rPr>
      </w:pPr>
      <w:r w:rsidRPr="006F20E4">
        <w:rPr>
          <w:sz w:val="22"/>
          <w:szCs w:val="22"/>
        </w:rPr>
        <w:t xml:space="preserve">HP: </w:t>
      </w:r>
      <w:r w:rsidR="00C13902">
        <w:rPr>
          <w:sz w:val="22"/>
          <w:szCs w:val="22"/>
        </w:rPr>
        <w:t>I</w:t>
      </w:r>
      <w:r w:rsidRPr="006F20E4">
        <w:rPr>
          <w:sz w:val="22"/>
          <w:szCs w:val="22"/>
        </w:rPr>
        <w:t>f VNFM reuses the SDO provided interface, VNFM has to use different interfaces from 3GPP/TMF/MEF/etc</w:t>
      </w:r>
      <w:r w:rsidR="00C13902">
        <w:rPr>
          <w:sz w:val="22"/>
          <w:szCs w:val="22"/>
        </w:rPr>
        <w:t>. Th</w:t>
      </w:r>
      <w:r w:rsidRPr="006F20E4">
        <w:rPr>
          <w:sz w:val="22"/>
          <w:szCs w:val="22"/>
        </w:rPr>
        <w:t xml:space="preserve">ere may be </w:t>
      </w:r>
      <w:r w:rsidR="00007558">
        <w:rPr>
          <w:sz w:val="22"/>
          <w:szCs w:val="22"/>
        </w:rPr>
        <w:t>a lot</w:t>
      </w:r>
      <w:r w:rsidRPr="006F20E4">
        <w:rPr>
          <w:sz w:val="22"/>
          <w:szCs w:val="22"/>
        </w:rPr>
        <w:t xml:space="preserve"> of work compared with the SDO independent interface.</w:t>
      </w:r>
    </w:p>
    <w:p w:rsidR="006F20E4" w:rsidRPr="006F20E4" w:rsidRDefault="006F20E4" w:rsidP="006F20E4">
      <w:pPr>
        <w:rPr>
          <w:sz w:val="22"/>
          <w:szCs w:val="22"/>
        </w:rPr>
      </w:pPr>
      <w:r w:rsidRPr="006F20E4">
        <w:rPr>
          <w:sz w:val="22"/>
          <w:szCs w:val="22"/>
        </w:rPr>
        <w:t>V</w:t>
      </w:r>
      <w:r w:rsidR="00C13902">
        <w:rPr>
          <w:sz w:val="22"/>
          <w:szCs w:val="22"/>
        </w:rPr>
        <w:t>erizon</w:t>
      </w:r>
      <w:r w:rsidRPr="006F20E4">
        <w:rPr>
          <w:sz w:val="22"/>
          <w:szCs w:val="22"/>
        </w:rPr>
        <w:t xml:space="preserve">: </w:t>
      </w:r>
      <w:r w:rsidR="00C13902">
        <w:rPr>
          <w:sz w:val="22"/>
          <w:szCs w:val="22"/>
        </w:rPr>
        <w:t xml:space="preserve">We </w:t>
      </w:r>
      <w:r w:rsidRPr="006F20E4">
        <w:rPr>
          <w:sz w:val="22"/>
          <w:szCs w:val="22"/>
        </w:rPr>
        <w:t>will need more discussion</w:t>
      </w:r>
      <w:r w:rsidR="00481EFB">
        <w:rPr>
          <w:sz w:val="22"/>
          <w:szCs w:val="22"/>
        </w:rPr>
        <w:t>s</w:t>
      </w:r>
      <w:r w:rsidRPr="006F20E4">
        <w:rPr>
          <w:sz w:val="22"/>
          <w:szCs w:val="22"/>
        </w:rPr>
        <w:t xml:space="preserve"> on this qu</w:t>
      </w:r>
      <w:r w:rsidR="00C13902">
        <w:rPr>
          <w:sz w:val="22"/>
          <w:szCs w:val="22"/>
        </w:rPr>
        <w:t>estion</w:t>
      </w:r>
      <w:r w:rsidRPr="006F20E4">
        <w:rPr>
          <w:sz w:val="22"/>
          <w:szCs w:val="22"/>
        </w:rPr>
        <w:t>.</w:t>
      </w:r>
      <w:r w:rsidR="00A65B9B">
        <w:rPr>
          <w:sz w:val="22"/>
          <w:szCs w:val="22"/>
        </w:rPr>
        <w:t xml:space="preserve"> </w:t>
      </w:r>
      <w:r w:rsidR="00007558">
        <w:rPr>
          <w:sz w:val="22"/>
          <w:szCs w:val="22"/>
        </w:rPr>
        <w:t>We also n</w:t>
      </w:r>
      <w:r w:rsidR="00A65B9B">
        <w:rPr>
          <w:sz w:val="22"/>
          <w:szCs w:val="22"/>
        </w:rPr>
        <w:t xml:space="preserve">eed to understand why CM is mentioned. </w:t>
      </w:r>
    </w:p>
    <w:p w:rsidR="003D1AE9" w:rsidRPr="006F20E4" w:rsidRDefault="003D1AE9" w:rsidP="00AF554E">
      <w:pPr>
        <w:rPr>
          <w:sz w:val="22"/>
          <w:szCs w:val="22"/>
        </w:rPr>
      </w:pPr>
    </w:p>
    <w:p w:rsidR="006F20E4" w:rsidRPr="00505DA7" w:rsidRDefault="00505DA7" w:rsidP="00AF554E">
      <w:pPr>
        <w:rPr>
          <w:b/>
          <w:sz w:val="22"/>
          <w:szCs w:val="22"/>
        </w:rPr>
      </w:pPr>
      <w:r w:rsidRPr="00505DA7">
        <w:rPr>
          <w:b/>
          <w:sz w:val="22"/>
          <w:szCs w:val="22"/>
        </w:rPr>
        <w:t xml:space="preserve">Conclusion: </w:t>
      </w:r>
      <w:r w:rsidR="008C412A" w:rsidRPr="00505DA7">
        <w:rPr>
          <w:b/>
          <w:sz w:val="22"/>
          <w:szCs w:val="22"/>
        </w:rPr>
        <w:t>Items 4 and 5 need more discussion</w:t>
      </w:r>
      <w:r w:rsidR="00481EFB">
        <w:rPr>
          <w:b/>
          <w:sz w:val="22"/>
          <w:szCs w:val="22"/>
        </w:rPr>
        <w:t>s</w:t>
      </w:r>
      <w:r w:rsidR="008C412A" w:rsidRPr="00505DA7">
        <w:rPr>
          <w:b/>
          <w:sz w:val="22"/>
          <w:szCs w:val="22"/>
        </w:rPr>
        <w:t xml:space="preserve">. </w:t>
      </w:r>
      <w:r w:rsidR="006F20E4" w:rsidRPr="00505DA7">
        <w:rPr>
          <w:b/>
          <w:sz w:val="22"/>
          <w:szCs w:val="22"/>
        </w:rPr>
        <w:t>It is expected that ETSI ISG NFV will reply to SA5 from meeting NFV#11</w:t>
      </w:r>
      <w:r w:rsidR="008C412A" w:rsidRPr="00505DA7">
        <w:rPr>
          <w:b/>
          <w:sz w:val="22"/>
          <w:szCs w:val="22"/>
        </w:rPr>
        <w:t xml:space="preserve"> July 28-31</w:t>
      </w:r>
      <w:r w:rsidR="006F20E4" w:rsidRPr="00505DA7">
        <w:rPr>
          <w:b/>
          <w:sz w:val="22"/>
          <w:szCs w:val="22"/>
        </w:rPr>
        <w:t>.</w:t>
      </w:r>
      <w:r w:rsidR="008C412A" w:rsidRPr="00505DA7">
        <w:rPr>
          <w:b/>
          <w:sz w:val="22"/>
          <w:szCs w:val="22"/>
        </w:rPr>
        <w:t xml:space="preserve"> This will allow SA5 to handle the reply at SA5#102 August 24-28.</w:t>
      </w:r>
    </w:p>
    <w:p w:rsidR="00AE3B5C" w:rsidRPr="00E35FB2" w:rsidRDefault="00AE3B5C" w:rsidP="00EE4534">
      <w:pPr>
        <w:rPr>
          <w:rFonts w:eastAsiaTheme="minorEastAsia"/>
          <w:color w:val="000000" w:themeColor="text1"/>
          <w:lang w:eastAsia="zh-CN"/>
        </w:rPr>
      </w:pPr>
    </w:p>
    <w:p w:rsidR="00EE4534" w:rsidRDefault="00EE4534" w:rsidP="00EE4534">
      <w:pPr>
        <w:pStyle w:val="Heading1"/>
        <w:rPr>
          <w:color w:val="000000" w:themeColor="text1"/>
          <w:lang w:val="en-US"/>
        </w:rPr>
      </w:pPr>
      <w:bookmarkStart w:id="21" w:name="_Toc424549282"/>
      <w:r w:rsidRPr="00E35FB2">
        <w:rPr>
          <w:color w:val="000000" w:themeColor="text1"/>
        </w:rPr>
        <w:t>6</w:t>
      </w:r>
      <w:r w:rsidRPr="00E35FB2">
        <w:rPr>
          <w:color w:val="000000" w:themeColor="text1"/>
        </w:rPr>
        <w:tab/>
      </w:r>
      <w:r w:rsidR="00AE3B5C" w:rsidRPr="00E35FB2">
        <w:rPr>
          <w:color w:val="000000" w:themeColor="text1"/>
          <w:lang w:val="en-US"/>
        </w:rPr>
        <w:t>Next meetings</w:t>
      </w:r>
      <w:bookmarkEnd w:id="21"/>
    </w:p>
    <w:p w:rsidR="00AF554E" w:rsidRPr="00DA1640" w:rsidRDefault="00AF554E" w:rsidP="00AF554E">
      <w:pPr>
        <w:rPr>
          <w:sz w:val="22"/>
          <w:szCs w:val="22"/>
          <w:lang w:val="en-US"/>
        </w:rPr>
      </w:pPr>
      <w:r w:rsidRPr="00DA1640">
        <w:rPr>
          <w:sz w:val="22"/>
          <w:szCs w:val="22"/>
          <w:lang w:val="en-US"/>
        </w:rPr>
        <w:t>Next conference call</w:t>
      </w:r>
      <w:r w:rsidR="00DA1640">
        <w:rPr>
          <w:sz w:val="22"/>
          <w:szCs w:val="22"/>
          <w:lang w:val="en-US"/>
        </w:rPr>
        <w:t xml:space="preserve">: </w:t>
      </w:r>
      <w:r w:rsidRPr="00DA1640">
        <w:rPr>
          <w:sz w:val="22"/>
          <w:szCs w:val="22"/>
          <w:lang w:val="en-US"/>
        </w:rPr>
        <w:t>Thursday 3 September 3pm-5pm CEST.</w:t>
      </w:r>
    </w:p>
    <w:p w:rsidR="00AE3B5C" w:rsidRPr="00E35FB2" w:rsidRDefault="00AE3B5C" w:rsidP="00EE4534">
      <w:pPr>
        <w:rPr>
          <w:color w:val="000000" w:themeColor="text1"/>
        </w:rPr>
      </w:pPr>
    </w:p>
    <w:p w:rsidR="00EE4534" w:rsidRDefault="00EE4534" w:rsidP="00EE4534">
      <w:pPr>
        <w:pStyle w:val="Heading1"/>
        <w:rPr>
          <w:color w:val="000000" w:themeColor="text1"/>
          <w:lang w:val="en-US"/>
        </w:rPr>
      </w:pPr>
      <w:bookmarkStart w:id="22" w:name="_Toc424549283"/>
      <w:r w:rsidRPr="00E35FB2">
        <w:rPr>
          <w:color w:val="000000" w:themeColor="text1"/>
        </w:rPr>
        <w:t>7</w:t>
      </w:r>
      <w:r w:rsidRPr="00E35FB2">
        <w:rPr>
          <w:color w:val="000000" w:themeColor="text1"/>
        </w:rPr>
        <w:tab/>
      </w:r>
      <w:r w:rsidR="00AE3B5C" w:rsidRPr="00E35FB2">
        <w:rPr>
          <w:color w:val="000000" w:themeColor="text1"/>
          <w:lang w:val="en-US"/>
        </w:rPr>
        <w:t>Any other business</w:t>
      </w:r>
      <w:bookmarkEnd w:id="22"/>
    </w:p>
    <w:p w:rsidR="00AF554E" w:rsidRPr="00DA1640" w:rsidRDefault="00AF554E" w:rsidP="00AF554E">
      <w:pPr>
        <w:rPr>
          <w:sz w:val="22"/>
          <w:szCs w:val="22"/>
          <w:lang w:val="en-US"/>
        </w:rPr>
      </w:pPr>
      <w:r w:rsidRPr="00DA1640">
        <w:rPr>
          <w:sz w:val="22"/>
          <w:szCs w:val="22"/>
          <w:lang w:val="en-US"/>
        </w:rPr>
        <w:t>None</w:t>
      </w:r>
    </w:p>
    <w:p w:rsidR="00AE3B5C" w:rsidRPr="00E35FB2" w:rsidRDefault="00AE3B5C" w:rsidP="00AE3B5C">
      <w:pPr>
        <w:rPr>
          <w:color w:val="000000" w:themeColor="text1"/>
          <w:lang w:val="en-US"/>
        </w:rPr>
      </w:pPr>
    </w:p>
    <w:p w:rsidR="00EE4534" w:rsidRPr="00E35FB2" w:rsidRDefault="00AE3B5C" w:rsidP="00EE4534">
      <w:pPr>
        <w:pStyle w:val="Heading1"/>
        <w:rPr>
          <w:b/>
          <w:color w:val="000000" w:themeColor="text1"/>
        </w:rPr>
      </w:pPr>
      <w:bookmarkStart w:id="23" w:name="_Toc424549284"/>
      <w:bookmarkStart w:id="24" w:name="_Toc418416984"/>
      <w:r w:rsidRPr="00E35FB2">
        <w:rPr>
          <w:color w:val="000000" w:themeColor="text1"/>
        </w:rPr>
        <w:t>Annex</w:t>
      </w:r>
      <w:r w:rsidR="00EE4534" w:rsidRPr="00E35FB2">
        <w:rPr>
          <w:color w:val="000000" w:themeColor="text1"/>
        </w:rPr>
        <w:t>: Participants</w:t>
      </w:r>
      <w:bookmarkEnd w:id="23"/>
      <w:r w:rsidR="00EE4534" w:rsidRPr="00E35FB2">
        <w:rPr>
          <w:color w:val="000000" w:themeColor="text1"/>
        </w:rPr>
        <w:t xml:space="preserve"> </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985"/>
        <w:gridCol w:w="1984"/>
        <w:gridCol w:w="5068"/>
      </w:tblGrid>
      <w:tr w:rsidR="00EE4534" w:rsidRPr="00E35FB2" w:rsidTr="0053451E">
        <w:tc>
          <w:tcPr>
            <w:tcW w:w="817" w:type="dxa"/>
            <w:vAlign w:val="bottom"/>
          </w:tcPr>
          <w:p w:rsidR="00EE4534" w:rsidRPr="00D36144" w:rsidRDefault="00EE4534" w:rsidP="0073761B">
            <w:pPr>
              <w:rPr>
                <w:b/>
                <w:color w:val="000000" w:themeColor="text1"/>
                <w:sz w:val="22"/>
                <w:szCs w:val="22"/>
              </w:rPr>
            </w:pPr>
            <w:r w:rsidRPr="00D36144">
              <w:rPr>
                <w:b/>
                <w:color w:val="000000" w:themeColor="text1"/>
                <w:sz w:val="22"/>
                <w:szCs w:val="22"/>
              </w:rPr>
              <w:t>Title</w:t>
            </w:r>
          </w:p>
        </w:tc>
        <w:tc>
          <w:tcPr>
            <w:tcW w:w="1985" w:type="dxa"/>
            <w:vAlign w:val="bottom"/>
          </w:tcPr>
          <w:p w:rsidR="00EE4534" w:rsidRPr="00D36144" w:rsidRDefault="00EE4534" w:rsidP="0073761B">
            <w:pPr>
              <w:rPr>
                <w:b/>
                <w:color w:val="000000" w:themeColor="text1"/>
                <w:sz w:val="22"/>
                <w:szCs w:val="22"/>
              </w:rPr>
            </w:pPr>
            <w:r w:rsidRPr="00D36144">
              <w:rPr>
                <w:b/>
                <w:color w:val="000000" w:themeColor="text1"/>
                <w:sz w:val="22"/>
                <w:szCs w:val="22"/>
              </w:rPr>
              <w:t>Last name</w:t>
            </w:r>
          </w:p>
        </w:tc>
        <w:tc>
          <w:tcPr>
            <w:tcW w:w="1984" w:type="dxa"/>
            <w:vAlign w:val="bottom"/>
          </w:tcPr>
          <w:p w:rsidR="00EE4534" w:rsidRPr="00D36144" w:rsidRDefault="00EE4534" w:rsidP="0073761B">
            <w:pPr>
              <w:rPr>
                <w:b/>
                <w:color w:val="000000" w:themeColor="text1"/>
                <w:sz w:val="22"/>
                <w:szCs w:val="22"/>
              </w:rPr>
            </w:pPr>
            <w:r w:rsidRPr="00D36144">
              <w:rPr>
                <w:b/>
                <w:color w:val="000000" w:themeColor="text1"/>
                <w:sz w:val="22"/>
                <w:szCs w:val="22"/>
              </w:rPr>
              <w:t>First name</w:t>
            </w:r>
          </w:p>
        </w:tc>
        <w:tc>
          <w:tcPr>
            <w:tcW w:w="5068" w:type="dxa"/>
          </w:tcPr>
          <w:p w:rsidR="00EE4534" w:rsidRPr="00D36144" w:rsidRDefault="00EE4534" w:rsidP="0073761B">
            <w:pPr>
              <w:rPr>
                <w:b/>
                <w:color w:val="000000" w:themeColor="text1"/>
                <w:sz w:val="22"/>
                <w:szCs w:val="22"/>
              </w:rPr>
            </w:pPr>
            <w:r w:rsidRPr="00D36144">
              <w:rPr>
                <w:b/>
                <w:color w:val="000000" w:themeColor="text1"/>
                <w:sz w:val="22"/>
                <w:szCs w:val="22"/>
              </w:rPr>
              <w:t>Organization</w:t>
            </w:r>
          </w:p>
        </w:tc>
      </w:tr>
      <w:tr w:rsidR="00EE4534" w:rsidRPr="0053451E" w:rsidTr="0053451E">
        <w:tc>
          <w:tcPr>
            <w:tcW w:w="817" w:type="dxa"/>
            <w:vAlign w:val="bottom"/>
          </w:tcPr>
          <w:p w:rsidR="00EE4534" w:rsidRPr="00E057F5" w:rsidRDefault="00EE4534" w:rsidP="0073761B">
            <w:pPr>
              <w:rPr>
                <w:color w:val="000000" w:themeColor="text1"/>
                <w:sz w:val="22"/>
                <w:szCs w:val="22"/>
              </w:rPr>
            </w:pPr>
            <w:r w:rsidRPr="00E057F5">
              <w:rPr>
                <w:color w:val="000000" w:themeColor="text1"/>
                <w:sz w:val="22"/>
                <w:szCs w:val="22"/>
              </w:rPr>
              <w:t>Mr.</w:t>
            </w:r>
          </w:p>
        </w:tc>
        <w:tc>
          <w:tcPr>
            <w:tcW w:w="1985" w:type="dxa"/>
            <w:vAlign w:val="bottom"/>
          </w:tcPr>
          <w:p w:rsidR="00EE4534" w:rsidRPr="00E057F5" w:rsidRDefault="0053451E" w:rsidP="0073761B">
            <w:pPr>
              <w:rPr>
                <w:color w:val="000000" w:themeColor="text1"/>
                <w:sz w:val="22"/>
                <w:szCs w:val="22"/>
              </w:rPr>
            </w:pPr>
            <w:proofErr w:type="spellStart"/>
            <w:r w:rsidRPr="00E057F5">
              <w:rPr>
                <w:color w:val="000000" w:themeColor="text1"/>
                <w:sz w:val="22"/>
                <w:szCs w:val="22"/>
              </w:rPr>
              <w:t>Alkanani</w:t>
            </w:r>
            <w:proofErr w:type="spellEnd"/>
          </w:p>
        </w:tc>
        <w:tc>
          <w:tcPr>
            <w:tcW w:w="1984" w:type="dxa"/>
            <w:vAlign w:val="bottom"/>
          </w:tcPr>
          <w:p w:rsidR="00EE4534" w:rsidRPr="00E057F5" w:rsidRDefault="0053451E" w:rsidP="0073761B">
            <w:pPr>
              <w:rPr>
                <w:color w:val="000000" w:themeColor="text1"/>
                <w:sz w:val="22"/>
                <w:szCs w:val="22"/>
              </w:rPr>
            </w:pPr>
            <w:r w:rsidRPr="00E057F5">
              <w:rPr>
                <w:color w:val="000000" w:themeColor="text1"/>
                <w:sz w:val="22"/>
                <w:szCs w:val="22"/>
              </w:rPr>
              <w:t>Hassan</w:t>
            </w:r>
            <w:r w:rsidR="00EE4534" w:rsidRPr="00E057F5">
              <w:rPr>
                <w:color w:val="000000" w:themeColor="text1"/>
                <w:sz w:val="22"/>
                <w:szCs w:val="22"/>
              </w:rPr>
              <w:t xml:space="preserve"> </w:t>
            </w:r>
          </w:p>
        </w:tc>
        <w:tc>
          <w:tcPr>
            <w:tcW w:w="5068" w:type="dxa"/>
            <w:vAlign w:val="bottom"/>
          </w:tcPr>
          <w:p w:rsidR="00EE4534" w:rsidRPr="00E057F5" w:rsidRDefault="0053451E" w:rsidP="0073761B">
            <w:pPr>
              <w:rPr>
                <w:color w:val="000000" w:themeColor="text1"/>
                <w:sz w:val="22"/>
                <w:szCs w:val="22"/>
              </w:rPr>
            </w:pPr>
            <w:r w:rsidRPr="00E057F5">
              <w:rPr>
                <w:color w:val="000000" w:themeColor="text1"/>
                <w:sz w:val="22"/>
                <w:szCs w:val="22"/>
              </w:rPr>
              <w:t>NEC</w:t>
            </w:r>
          </w:p>
        </w:tc>
      </w:tr>
      <w:tr w:rsidR="00EE4534" w:rsidRPr="0053451E" w:rsidTr="0053451E">
        <w:tc>
          <w:tcPr>
            <w:tcW w:w="817" w:type="dxa"/>
            <w:vAlign w:val="bottom"/>
          </w:tcPr>
          <w:p w:rsidR="00EE4534" w:rsidRPr="00E057F5" w:rsidRDefault="00EE4534" w:rsidP="0073761B">
            <w:pPr>
              <w:rPr>
                <w:color w:val="000000" w:themeColor="text1"/>
                <w:sz w:val="22"/>
                <w:szCs w:val="22"/>
              </w:rPr>
            </w:pPr>
            <w:r w:rsidRPr="00E057F5">
              <w:rPr>
                <w:color w:val="000000" w:themeColor="text1"/>
                <w:sz w:val="22"/>
                <w:szCs w:val="22"/>
              </w:rPr>
              <w:t>Mr.</w:t>
            </w:r>
          </w:p>
        </w:tc>
        <w:tc>
          <w:tcPr>
            <w:tcW w:w="1985" w:type="dxa"/>
            <w:vAlign w:val="bottom"/>
          </w:tcPr>
          <w:p w:rsidR="00EE4534" w:rsidRPr="00E057F5" w:rsidRDefault="00EE4534" w:rsidP="0073761B">
            <w:pPr>
              <w:rPr>
                <w:color w:val="000000" w:themeColor="text1"/>
                <w:sz w:val="22"/>
                <w:szCs w:val="22"/>
              </w:rPr>
            </w:pPr>
            <w:r w:rsidRPr="00E057F5">
              <w:rPr>
                <w:color w:val="000000" w:themeColor="text1"/>
                <w:sz w:val="22"/>
                <w:szCs w:val="22"/>
              </w:rPr>
              <w:t>Bennett</w:t>
            </w:r>
          </w:p>
        </w:tc>
        <w:tc>
          <w:tcPr>
            <w:tcW w:w="1984" w:type="dxa"/>
            <w:vAlign w:val="bottom"/>
          </w:tcPr>
          <w:p w:rsidR="00EE4534" w:rsidRPr="00E057F5" w:rsidRDefault="00EE4534" w:rsidP="0073761B">
            <w:pPr>
              <w:rPr>
                <w:color w:val="000000" w:themeColor="text1"/>
                <w:sz w:val="22"/>
                <w:szCs w:val="22"/>
              </w:rPr>
            </w:pPr>
            <w:r w:rsidRPr="00E057F5">
              <w:rPr>
                <w:color w:val="000000" w:themeColor="text1"/>
                <w:sz w:val="22"/>
                <w:szCs w:val="22"/>
              </w:rPr>
              <w:t>Andy</w:t>
            </w:r>
          </w:p>
        </w:tc>
        <w:tc>
          <w:tcPr>
            <w:tcW w:w="5068" w:type="dxa"/>
            <w:vAlign w:val="bottom"/>
          </w:tcPr>
          <w:p w:rsidR="00EE4534" w:rsidRPr="00E057F5" w:rsidRDefault="00EE4534" w:rsidP="0073761B">
            <w:pPr>
              <w:rPr>
                <w:color w:val="000000" w:themeColor="text1"/>
                <w:sz w:val="22"/>
                <w:szCs w:val="22"/>
              </w:rPr>
            </w:pPr>
            <w:r w:rsidRPr="00E057F5">
              <w:rPr>
                <w:color w:val="000000" w:themeColor="text1"/>
                <w:sz w:val="22"/>
                <w:szCs w:val="22"/>
              </w:rPr>
              <w:t>Cisco</w:t>
            </w:r>
          </w:p>
        </w:tc>
      </w:tr>
      <w:tr w:rsidR="00EE4534" w:rsidRPr="0053451E" w:rsidTr="0053451E">
        <w:tc>
          <w:tcPr>
            <w:tcW w:w="817" w:type="dxa"/>
            <w:vAlign w:val="bottom"/>
          </w:tcPr>
          <w:p w:rsidR="00EE4534" w:rsidRPr="00E057F5" w:rsidRDefault="00EE4534" w:rsidP="0073761B">
            <w:pPr>
              <w:rPr>
                <w:color w:val="000000" w:themeColor="text1"/>
                <w:sz w:val="22"/>
                <w:szCs w:val="22"/>
              </w:rPr>
            </w:pPr>
            <w:r w:rsidRPr="00E057F5">
              <w:rPr>
                <w:color w:val="000000" w:themeColor="text1"/>
                <w:sz w:val="22"/>
                <w:szCs w:val="22"/>
              </w:rPr>
              <w:t>Mr.</w:t>
            </w:r>
          </w:p>
        </w:tc>
        <w:tc>
          <w:tcPr>
            <w:tcW w:w="1985" w:type="dxa"/>
            <w:vAlign w:val="bottom"/>
          </w:tcPr>
          <w:p w:rsidR="00EE4534" w:rsidRPr="00E057F5" w:rsidRDefault="00EE4534" w:rsidP="0073761B">
            <w:pPr>
              <w:rPr>
                <w:color w:val="000000" w:themeColor="text1"/>
                <w:sz w:val="22"/>
                <w:szCs w:val="22"/>
              </w:rPr>
            </w:pPr>
            <w:r w:rsidRPr="00E057F5">
              <w:rPr>
                <w:color w:val="000000" w:themeColor="text1"/>
                <w:sz w:val="22"/>
                <w:szCs w:val="22"/>
              </w:rPr>
              <w:t>Berry</w:t>
            </w:r>
          </w:p>
        </w:tc>
        <w:tc>
          <w:tcPr>
            <w:tcW w:w="1984" w:type="dxa"/>
            <w:vAlign w:val="bottom"/>
          </w:tcPr>
          <w:p w:rsidR="00EE4534" w:rsidRPr="00E057F5" w:rsidRDefault="00EE4534" w:rsidP="0073761B">
            <w:pPr>
              <w:rPr>
                <w:color w:val="000000" w:themeColor="text1"/>
                <w:sz w:val="22"/>
                <w:szCs w:val="22"/>
              </w:rPr>
            </w:pPr>
            <w:r w:rsidRPr="00E057F5">
              <w:rPr>
                <w:color w:val="000000" w:themeColor="text1"/>
                <w:sz w:val="22"/>
                <w:szCs w:val="22"/>
              </w:rPr>
              <w:t>Chester</w:t>
            </w:r>
          </w:p>
        </w:tc>
        <w:tc>
          <w:tcPr>
            <w:tcW w:w="5068" w:type="dxa"/>
            <w:vAlign w:val="bottom"/>
          </w:tcPr>
          <w:p w:rsidR="00EE4534" w:rsidRPr="00E057F5" w:rsidRDefault="00EE4534" w:rsidP="0073761B">
            <w:pPr>
              <w:rPr>
                <w:color w:val="000000" w:themeColor="text1"/>
                <w:sz w:val="22"/>
                <w:szCs w:val="22"/>
              </w:rPr>
            </w:pPr>
            <w:r w:rsidRPr="00E057F5">
              <w:rPr>
                <w:color w:val="000000" w:themeColor="text1"/>
                <w:sz w:val="22"/>
                <w:szCs w:val="22"/>
              </w:rPr>
              <w:t>Dialogic Corporation</w:t>
            </w:r>
          </w:p>
        </w:tc>
      </w:tr>
      <w:tr w:rsidR="00EE4534" w:rsidRPr="0053451E" w:rsidTr="0053451E">
        <w:tc>
          <w:tcPr>
            <w:tcW w:w="817" w:type="dxa"/>
            <w:vAlign w:val="bottom"/>
          </w:tcPr>
          <w:p w:rsidR="00EE4534" w:rsidRPr="00E057F5" w:rsidRDefault="00EE4534" w:rsidP="0073761B">
            <w:pPr>
              <w:rPr>
                <w:color w:val="000000" w:themeColor="text1"/>
                <w:sz w:val="22"/>
                <w:szCs w:val="22"/>
              </w:rPr>
            </w:pPr>
            <w:r w:rsidRPr="00E057F5">
              <w:rPr>
                <w:color w:val="000000" w:themeColor="text1"/>
                <w:sz w:val="22"/>
                <w:szCs w:val="22"/>
              </w:rPr>
              <w:t>Mr.</w:t>
            </w:r>
          </w:p>
        </w:tc>
        <w:tc>
          <w:tcPr>
            <w:tcW w:w="1985" w:type="dxa"/>
            <w:vAlign w:val="bottom"/>
          </w:tcPr>
          <w:p w:rsidR="00EE4534" w:rsidRPr="00E057F5" w:rsidRDefault="00EE4534" w:rsidP="0073761B">
            <w:pPr>
              <w:rPr>
                <w:color w:val="000000" w:themeColor="text1"/>
                <w:sz w:val="22"/>
                <w:szCs w:val="22"/>
              </w:rPr>
            </w:pPr>
            <w:r w:rsidRPr="00E057F5">
              <w:rPr>
                <w:color w:val="000000" w:themeColor="text1"/>
                <w:sz w:val="22"/>
                <w:szCs w:val="22"/>
              </w:rPr>
              <w:t>Bodog</w:t>
            </w:r>
          </w:p>
        </w:tc>
        <w:tc>
          <w:tcPr>
            <w:tcW w:w="1984" w:type="dxa"/>
            <w:vAlign w:val="bottom"/>
          </w:tcPr>
          <w:p w:rsidR="00EE4534" w:rsidRPr="00E057F5" w:rsidRDefault="00EE4534" w:rsidP="0073761B">
            <w:pPr>
              <w:rPr>
                <w:color w:val="000000" w:themeColor="text1"/>
                <w:sz w:val="22"/>
                <w:szCs w:val="22"/>
              </w:rPr>
            </w:pPr>
            <w:r w:rsidRPr="00E057F5">
              <w:rPr>
                <w:color w:val="000000" w:themeColor="text1"/>
                <w:sz w:val="22"/>
                <w:szCs w:val="22"/>
              </w:rPr>
              <w:t>Gyula</w:t>
            </w:r>
          </w:p>
        </w:tc>
        <w:tc>
          <w:tcPr>
            <w:tcW w:w="5068" w:type="dxa"/>
            <w:vAlign w:val="bottom"/>
          </w:tcPr>
          <w:p w:rsidR="00EE4534" w:rsidRPr="00E057F5" w:rsidRDefault="00EE4534" w:rsidP="0073761B">
            <w:pPr>
              <w:rPr>
                <w:color w:val="000000" w:themeColor="text1"/>
                <w:sz w:val="22"/>
                <w:szCs w:val="22"/>
              </w:rPr>
            </w:pPr>
            <w:r w:rsidRPr="00E057F5">
              <w:rPr>
                <w:color w:val="000000" w:themeColor="text1"/>
                <w:sz w:val="22"/>
                <w:szCs w:val="22"/>
              </w:rPr>
              <w:t>Nokia Networks</w:t>
            </w:r>
          </w:p>
        </w:tc>
      </w:tr>
      <w:tr w:rsidR="00EE4534" w:rsidRPr="0053451E" w:rsidTr="0053451E">
        <w:tc>
          <w:tcPr>
            <w:tcW w:w="817" w:type="dxa"/>
            <w:vAlign w:val="bottom"/>
          </w:tcPr>
          <w:p w:rsidR="00EE4534" w:rsidRPr="00E057F5" w:rsidRDefault="00EE4534" w:rsidP="0073761B">
            <w:pPr>
              <w:rPr>
                <w:color w:val="000000" w:themeColor="text1"/>
                <w:sz w:val="22"/>
                <w:szCs w:val="22"/>
              </w:rPr>
            </w:pPr>
            <w:r w:rsidRPr="00E057F5">
              <w:rPr>
                <w:color w:val="000000" w:themeColor="text1"/>
                <w:sz w:val="22"/>
                <w:szCs w:val="22"/>
              </w:rPr>
              <w:t>Mr.</w:t>
            </w:r>
          </w:p>
        </w:tc>
        <w:tc>
          <w:tcPr>
            <w:tcW w:w="1985" w:type="dxa"/>
            <w:vAlign w:val="bottom"/>
          </w:tcPr>
          <w:p w:rsidR="00EE4534" w:rsidRPr="00E057F5" w:rsidRDefault="00D36144" w:rsidP="0073761B">
            <w:pPr>
              <w:rPr>
                <w:color w:val="000000" w:themeColor="text1"/>
                <w:sz w:val="22"/>
                <w:szCs w:val="22"/>
              </w:rPr>
            </w:pPr>
            <w:proofErr w:type="spellStart"/>
            <w:r w:rsidRPr="00E057F5">
              <w:rPr>
                <w:color w:val="000000" w:themeColor="text1"/>
                <w:sz w:val="22"/>
                <w:szCs w:val="22"/>
              </w:rPr>
              <w:t>Biton</w:t>
            </w:r>
            <w:proofErr w:type="spellEnd"/>
          </w:p>
        </w:tc>
        <w:tc>
          <w:tcPr>
            <w:tcW w:w="1984" w:type="dxa"/>
            <w:vAlign w:val="bottom"/>
          </w:tcPr>
          <w:p w:rsidR="00EE4534" w:rsidRPr="00E057F5" w:rsidRDefault="00D36144" w:rsidP="0073761B">
            <w:pPr>
              <w:rPr>
                <w:color w:val="000000" w:themeColor="text1"/>
                <w:sz w:val="22"/>
                <w:szCs w:val="22"/>
              </w:rPr>
            </w:pPr>
            <w:proofErr w:type="spellStart"/>
            <w:r w:rsidRPr="00E057F5">
              <w:rPr>
                <w:color w:val="000000" w:themeColor="text1"/>
                <w:sz w:val="22"/>
                <w:szCs w:val="22"/>
              </w:rPr>
              <w:t>Erez</w:t>
            </w:r>
            <w:proofErr w:type="spellEnd"/>
          </w:p>
        </w:tc>
        <w:tc>
          <w:tcPr>
            <w:tcW w:w="5068" w:type="dxa"/>
            <w:vAlign w:val="bottom"/>
          </w:tcPr>
          <w:p w:rsidR="00EE4534" w:rsidRPr="00E057F5" w:rsidRDefault="00D36144" w:rsidP="00D36144">
            <w:pPr>
              <w:rPr>
                <w:color w:val="000000" w:themeColor="text1"/>
                <w:sz w:val="22"/>
                <w:szCs w:val="22"/>
              </w:rPr>
            </w:pPr>
            <w:r w:rsidRPr="00E057F5">
              <w:rPr>
                <w:color w:val="000000"/>
                <w:sz w:val="22"/>
                <w:szCs w:val="22"/>
              </w:rPr>
              <w:t xml:space="preserve">Alcatel-Lucent </w:t>
            </w:r>
          </w:p>
        </w:tc>
      </w:tr>
      <w:tr w:rsidR="00E057F5" w:rsidRPr="00E35FB2" w:rsidTr="0073761B">
        <w:tc>
          <w:tcPr>
            <w:tcW w:w="817" w:type="dxa"/>
            <w:vAlign w:val="bottom"/>
          </w:tcPr>
          <w:p w:rsidR="00E057F5" w:rsidRPr="00E057F5" w:rsidRDefault="00E057F5" w:rsidP="0073761B">
            <w:pPr>
              <w:rPr>
                <w:color w:val="000000" w:themeColor="text1"/>
                <w:sz w:val="22"/>
                <w:szCs w:val="22"/>
              </w:rPr>
            </w:pPr>
            <w:r w:rsidRPr="00E057F5">
              <w:rPr>
                <w:color w:val="000000" w:themeColor="text1"/>
                <w:sz w:val="22"/>
                <w:szCs w:val="22"/>
              </w:rPr>
              <w:t>Mr.</w:t>
            </w:r>
          </w:p>
        </w:tc>
        <w:tc>
          <w:tcPr>
            <w:tcW w:w="1985" w:type="dxa"/>
            <w:vAlign w:val="bottom"/>
          </w:tcPr>
          <w:p w:rsidR="00E057F5" w:rsidRPr="00E057F5" w:rsidRDefault="00E057F5" w:rsidP="0073761B">
            <w:pPr>
              <w:rPr>
                <w:color w:val="000000" w:themeColor="text1"/>
                <w:sz w:val="22"/>
                <w:szCs w:val="22"/>
              </w:rPr>
            </w:pPr>
            <w:r w:rsidRPr="00E057F5">
              <w:rPr>
                <w:color w:val="000000" w:themeColor="text1"/>
                <w:sz w:val="22"/>
                <w:szCs w:val="22"/>
              </w:rPr>
              <w:t>Bizzarri</w:t>
            </w:r>
          </w:p>
        </w:tc>
        <w:tc>
          <w:tcPr>
            <w:tcW w:w="1984" w:type="dxa"/>
            <w:vAlign w:val="bottom"/>
          </w:tcPr>
          <w:p w:rsidR="00E057F5" w:rsidRPr="00E057F5" w:rsidRDefault="00E057F5" w:rsidP="0073761B">
            <w:pPr>
              <w:rPr>
                <w:color w:val="000000" w:themeColor="text1"/>
                <w:sz w:val="22"/>
                <w:szCs w:val="22"/>
              </w:rPr>
            </w:pPr>
            <w:r w:rsidRPr="00E057F5">
              <w:rPr>
                <w:color w:val="000000" w:themeColor="text1"/>
                <w:sz w:val="22"/>
                <w:szCs w:val="22"/>
              </w:rPr>
              <w:t>Simone</w:t>
            </w:r>
          </w:p>
        </w:tc>
        <w:tc>
          <w:tcPr>
            <w:tcW w:w="5068" w:type="dxa"/>
            <w:vAlign w:val="bottom"/>
          </w:tcPr>
          <w:p w:rsidR="00E057F5" w:rsidRPr="00E057F5" w:rsidRDefault="00E057F5" w:rsidP="0073761B">
            <w:pPr>
              <w:rPr>
                <w:color w:val="000000" w:themeColor="text1"/>
                <w:sz w:val="22"/>
                <w:szCs w:val="22"/>
              </w:rPr>
            </w:pPr>
            <w:r w:rsidRPr="00E057F5">
              <w:rPr>
                <w:color w:val="000000" w:themeColor="text1"/>
                <w:sz w:val="22"/>
                <w:szCs w:val="22"/>
              </w:rPr>
              <w:t>Telecom Italia</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Ersue</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Mehmet</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Nokia Networks</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Flauw</w:t>
            </w:r>
            <w:proofErr w:type="spellEnd"/>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Mark</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 xml:space="preserve">HP </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Guirguis</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Ihab</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Sprint</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lastRenderedPageBreak/>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Kuroki</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Keisuke</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KDDI Corporation</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Lacey</w:t>
            </w:r>
            <w:proofErr w:type="spellEnd"/>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Stephen</w:t>
            </w:r>
          </w:p>
        </w:tc>
        <w:tc>
          <w:tcPr>
            <w:tcW w:w="5068"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Comptel</w:t>
            </w:r>
            <w:proofErr w:type="spellEnd"/>
            <w:r w:rsidRPr="00E057F5">
              <w:rPr>
                <w:color w:val="000000" w:themeColor="text1"/>
                <w:sz w:val="22"/>
                <w:szCs w:val="22"/>
              </w:rPr>
              <w:t xml:space="preserve"> Corporation</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Lamers</w:t>
            </w:r>
            <w:proofErr w:type="spellEnd"/>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Lawrence</w:t>
            </w:r>
          </w:p>
        </w:tc>
        <w:tc>
          <w:tcPr>
            <w:tcW w:w="5068"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VMWare</w:t>
            </w:r>
            <w:proofErr w:type="spellEnd"/>
            <w:r w:rsidRPr="00E057F5">
              <w:rPr>
                <w:color w:val="000000" w:themeColor="text1"/>
                <w:sz w:val="22"/>
                <w:szCs w:val="22"/>
              </w:rPr>
              <w:t xml:space="preserve"> Inc.</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Lindgren</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Tommy</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Ericsson</w:t>
            </w:r>
          </w:p>
        </w:tc>
      </w:tr>
      <w:tr w:rsidR="00E057F5" w:rsidRPr="0053451E" w:rsidTr="0073761B">
        <w:tc>
          <w:tcPr>
            <w:tcW w:w="817" w:type="dxa"/>
            <w:vAlign w:val="bottom"/>
          </w:tcPr>
          <w:p w:rsidR="00E057F5" w:rsidRPr="00E057F5" w:rsidRDefault="00E057F5" w:rsidP="0073761B">
            <w:pPr>
              <w:rPr>
                <w:color w:val="000000" w:themeColor="text1"/>
                <w:sz w:val="22"/>
                <w:szCs w:val="22"/>
              </w:rPr>
            </w:pPr>
            <w:r w:rsidRPr="00E057F5">
              <w:rPr>
                <w:color w:val="000000" w:themeColor="text1"/>
                <w:sz w:val="22"/>
                <w:szCs w:val="22"/>
              </w:rPr>
              <w:t>Mr.</w:t>
            </w:r>
          </w:p>
        </w:tc>
        <w:tc>
          <w:tcPr>
            <w:tcW w:w="1985" w:type="dxa"/>
            <w:vAlign w:val="bottom"/>
          </w:tcPr>
          <w:p w:rsidR="00E057F5" w:rsidRPr="00E057F5" w:rsidRDefault="00E057F5" w:rsidP="0073761B">
            <w:pPr>
              <w:rPr>
                <w:color w:val="000000" w:themeColor="text1"/>
                <w:sz w:val="22"/>
                <w:szCs w:val="22"/>
              </w:rPr>
            </w:pPr>
            <w:r w:rsidRPr="00E057F5">
              <w:rPr>
                <w:color w:val="000000" w:themeColor="text1"/>
                <w:sz w:val="22"/>
                <w:szCs w:val="22"/>
              </w:rPr>
              <w:t>Liu</w:t>
            </w:r>
          </w:p>
        </w:tc>
        <w:tc>
          <w:tcPr>
            <w:tcW w:w="1984" w:type="dxa"/>
            <w:vAlign w:val="bottom"/>
          </w:tcPr>
          <w:p w:rsidR="00E057F5" w:rsidRPr="00E057F5" w:rsidRDefault="00E057F5" w:rsidP="0073761B">
            <w:pPr>
              <w:rPr>
                <w:color w:val="000000" w:themeColor="text1"/>
                <w:sz w:val="22"/>
                <w:szCs w:val="22"/>
              </w:rPr>
            </w:pPr>
            <w:proofErr w:type="spellStart"/>
            <w:r w:rsidRPr="00E057F5">
              <w:rPr>
                <w:color w:val="000000" w:themeColor="text1"/>
                <w:sz w:val="22"/>
                <w:szCs w:val="22"/>
              </w:rPr>
              <w:t>Jinglei</w:t>
            </w:r>
            <w:proofErr w:type="spellEnd"/>
          </w:p>
        </w:tc>
        <w:tc>
          <w:tcPr>
            <w:tcW w:w="5068" w:type="dxa"/>
            <w:vAlign w:val="bottom"/>
          </w:tcPr>
          <w:p w:rsidR="00E057F5" w:rsidRPr="00E057F5" w:rsidRDefault="00E057F5" w:rsidP="0073761B">
            <w:pPr>
              <w:rPr>
                <w:color w:val="000000" w:themeColor="text1"/>
                <w:sz w:val="22"/>
                <w:szCs w:val="22"/>
              </w:rPr>
            </w:pPr>
            <w:r w:rsidRPr="00E057F5">
              <w:rPr>
                <w:color w:val="000000" w:themeColor="text1"/>
                <w:sz w:val="22"/>
                <w:szCs w:val="22"/>
              </w:rPr>
              <w:t>China Mobile</w:t>
            </w:r>
          </w:p>
        </w:tc>
      </w:tr>
      <w:tr w:rsidR="00D36144" w:rsidRPr="0053451E" w:rsidTr="0073761B">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Liu</w:t>
            </w:r>
          </w:p>
        </w:tc>
        <w:tc>
          <w:tcPr>
            <w:tcW w:w="1984" w:type="dxa"/>
            <w:vAlign w:val="bottom"/>
          </w:tcPr>
          <w:p w:rsidR="00D36144" w:rsidRPr="00E057F5" w:rsidRDefault="00E057F5" w:rsidP="00061DBA">
            <w:pPr>
              <w:rPr>
                <w:color w:val="000000" w:themeColor="text1"/>
                <w:sz w:val="22"/>
                <w:szCs w:val="22"/>
              </w:rPr>
            </w:pPr>
            <w:proofErr w:type="spellStart"/>
            <w:r w:rsidRPr="00E057F5">
              <w:rPr>
                <w:color w:val="000000" w:themeColor="text1"/>
                <w:sz w:val="22"/>
                <w:szCs w:val="22"/>
              </w:rPr>
              <w:t>Jianing</w:t>
            </w:r>
            <w:proofErr w:type="spellEnd"/>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China Mobile</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Lopez</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Diego</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Telefonica</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Markku</w:t>
            </w:r>
            <w:proofErr w:type="spellEnd"/>
          </w:p>
        </w:tc>
        <w:tc>
          <w:tcPr>
            <w:tcW w:w="1984"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Tuohino</w:t>
            </w:r>
            <w:proofErr w:type="spellEnd"/>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Nokia Networks</w:t>
            </w:r>
          </w:p>
        </w:tc>
      </w:tr>
      <w:tr w:rsidR="00D36144" w:rsidRPr="00E057F5"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Matsuura</w:t>
            </w:r>
          </w:p>
        </w:tc>
        <w:tc>
          <w:tcPr>
            <w:tcW w:w="1984"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Takaaki</w:t>
            </w:r>
            <w:proofErr w:type="spellEnd"/>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NTT</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Ms.</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Morera</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Raquel</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Verizon UK Ltd</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Nguyenphu</w:t>
            </w:r>
            <w:proofErr w:type="spellEnd"/>
          </w:p>
        </w:tc>
        <w:tc>
          <w:tcPr>
            <w:tcW w:w="1984"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Thinh</w:t>
            </w:r>
            <w:proofErr w:type="spellEnd"/>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Nokia Networks</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Obana</w:t>
            </w:r>
            <w:proofErr w:type="spellEnd"/>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Kazuaki</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 xml:space="preserve">DOCOMO </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 xml:space="preserve">Mr. </w:t>
            </w:r>
          </w:p>
        </w:tc>
        <w:tc>
          <w:tcPr>
            <w:tcW w:w="1985"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Rauschenbach</w:t>
            </w:r>
            <w:proofErr w:type="spellEnd"/>
          </w:p>
        </w:tc>
        <w:tc>
          <w:tcPr>
            <w:tcW w:w="1984"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Uwe</w:t>
            </w:r>
            <w:proofErr w:type="spellEnd"/>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Nokia Networks</w:t>
            </w:r>
          </w:p>
        </w:tc>
      </w:tr>
      <w:tr w:rsidR="00D36144" w:rsidRPr="00E35FB2" w:rsidTr="0053451E">
        <w:tc>
          <w:tcPr>
            <w:tcW w:w="817" w:type="dxa"/>
            <w:vAlign w:val="bottom"/>
          </w:tcPr>
          <w:p w:rsidR="00D36144" w:rsidRPr="00E057F5" w:rsidRDefault="00E057F5" w:rsidP="0073761B">
            <w:pPr>
              <w:rPr>
                <w:color w:val="000000" w:themeColor="text1"/>
                <w:sz w:val="22"/>
                <w:szCs w:val="22"/>
              </w:rPr>
            </w:pPr>
            <w:r w:rsidRPr="00E057F5">
              <w:rPr>
                <w:color w:val="000000" w:themeColor="text1"/>
                <w:sz w:val="22"/>
                <w:szCs w:val="22"/>
              </w:rPr>
              <w:t xml:space="preserve">Mr. </w:t>
            </w:r>
          </w:p>
        </w:tc>
        <w:tc>
          <w:tcPr>
            <w:tcW w:w="1985" w:type="dxa"/>
            <w:vAlign w:val="bottom"/>
          </w:tcPr>
          <w:p w:rsidR="00D36144" w:rsidRPr="00E057F5" w:rsidRDefault="009637EE" w:rsidP="0073761B">
            <w:pPr>
              <w:rPr>
                <w:color w:val="000000" w:themeColor="text1"/>
                <w:sz w:val="22"/>
                <w:szCs w:val="22"/>
              </w:rPr>
            </w:pPr>
            <w:r>
              <w:rPr>
                <w:color w:val="000000" w:themeColor="text1"/>
                <w:sz w:val="22"/>
                <w:szCs w:val="22"/>
              </w:rPr>
              <w:t>Saboorian</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Tony</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Huawei Technologies</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Shimizu</w:t>
            </w:r>
          </w:p>
        </w:tc>
        <w:tc>
          <w:tcPr>
            <w:tcW w:w="1984"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Takachi</w:t>
            </w:r>
            <w:proofErr w:type="spellEnd"/>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NTT</w:t>
            </w:r>
          </w:p>
        </w:tc>
      </w:tr>
      <w:tr w:rsidR="00D36144" w:rsidRPr="00E35FB2"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Smith</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David</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AT&amp;T</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Ms.</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Sudarsan</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Padma</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Alcatel Lucent</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Schnell</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Christof</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Vodafone</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Toche</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Christian</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 xml:space="preserve">Huawei Technologies </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Triay</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Joan</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 xml:space="preserve">DOCOMO </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Wörndle</w:t>
            </w:r>
            <w:proofErr w:type="spellEnd"/>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Peter</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Ericsson</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Yao</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Yizhi</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 xml:space="preserve">Nokia Networks </w:t>
            </w:r>
          </w:p>
        </w:tc>
      </w:tr>
      <w:tr w:rsidR="009637EE" w:rsidRPr="0053451E" w:rsidTr="0053451E">
        <w:tc>
          <w:tcPr>
            <w:tcW w:w="817" w:type="dxa"/>
            <w:vAlign w:val="bottom"/>
          </w:tcPr>
          <w:p w:rsidR="009637EE" w:rsidRPr="00E057F5" w:rsidRDefault="009637EE" w:rsidP="0073761B">
            <w:pPr>
              <w:rPr>
                <w:color w:val="000000" w:themeColor="text1"/>
                <w:sz w:val="22"/>
                <w:szCs w:val="22"/>
              </w:rPr>
            </w:pPr>
            <w:r>
              <w:rPr>
                <w:color w:val="000000" w:themeColor="text1"/>
                <w:sz w:val="22"/>
                <w:szCs w:val="22"/>
              </w:rPr>
              <w:t xml:space="preserve">Mr. </w:t>
            </w:r>
          </w:p>
        </w:tc>
        <w:tc>
          <w:tcPr>
            <w:tcW w:w="1985" w:type="dxa"/>
            <w:vAlign w:val="bottom"/>
          </w:tcPr>
          <w:p w:rsidR="009637EE" w:rsidRPr="00E057F5" w:rsidRDefault="009637EE" w:rsidP="009637EE">
            <w:pPr>
              <w:rPr>
                <w:color w:val="000000" w:themeColor="text1"/>
                <w:sz w:val="22"/>
                <w:szCs w:val="22"/>
              </w:rPr>
            </w:pPr>
            <w:r w:rsidRPr="009637EE">
              <w:rPr>
                <w:color w:val="000000" w:themeColor="text1"/>
                <w:sz w:val="22"/>
                <w:szCs w:val="22"/>
              </w:rPr>
              <w:t>Zdarsky</w:t>
            </w:r>
          </w:p>
        </w:tc>
        <w:tc>
          <w:tcPr>
            <w:tcW w:w="1984" w:type="dxa"/>
            <w:vAlign w:val="bottom"/>
          </w:tcPr>
          <w:p w:rsidR="009637EE" w:rsidRPr="00E057F5" w:rsidRDefault="009637EE" w:rsidP="0073761B">
            <w:pPr>
              <w:rPr>
                <w:color w:val="000000" w:themeColor="text1"/>
                <w:sz w:val="22"/>
                <w:szCs w:val="22"/>
              </w:rPr>
            </w:pPr>
            <w:r w:rsidRPr="009637EE">
              <w:rPr>
                <w:color w:val="000000" w:themeColor="text1"/>
                <w:sz w:val="22"/>
                <w:szCs w:val="22"/>
              </w:rPr>
              <w:t>Frank</w:t>
            </w:r>
          </w:p>
        </w:tc>
        <w:tc>
          <w:tcPr>
            <w:tcW w:w="5068" w:type="dxa"/>
            <w:vAlign w:val="bottom"/>
          </w:tcPr>
          <w:p w:rsidR="009637EE" w:rsidRPr="00E057F5" w:rsidRDefault="009637EE" w:rsidP="0073761B">
            <w:pPr>
              <w:rPr>
                <w:color w:val="000000" w:themeColor="text1"/>
                <w:sz w:val="22"/>
                <w:szCs w:val="22"/>
              </w:rPr>
            </w:pPr>
            <w:r>
              <w:rPr>
                <w:color w:val="000000" w:themeColor="text1"/>
                <w:sz w:val="22"/>
                <w:szCs w:val="22"/>
              </w:rPr>
              <w:t>Red Hat</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Zhang</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Kai</w:t>
            </w:r>
          </w:p>
        </w:tc>
        <w:tc>
          <w:tcPr>
            <w:tcW w:w="5068" w:type="dxa"/>
            <w:vAlign w:val="bottom"/>
          </w:tcPr>
          <w:p w:rsidR="00D36144" w:rsidRPr="00E057F5" w:rsidRDefault="00D36144" w:rsidP="0073761B">
            <w:pPr>
              <w:rPr>
                <w:color w:val="000000" w:themeColor="text1"/>
                <w:sz w:val="22"/>
                <w:szCs w:val="22"/>
              </w:rPr>
            </w:pPr>
            <w:r w:rsidRPr="00E057F5">
              <w:rPr>
                <w:color w:val="000000" w:themeColor="text1"/>
                <w:sz w:val="22"/>
                <w:szCs w:val="22"/>
              </w:rPr>
              <w:t>Huawei Technologies</w:t>
            </w:r>
          </w:p>
        </w:tc>
      </w:tr>
      <w:tr w:rsidR="00D36144" w:rsidRPr="0053451E" w:rsidTr="0053451E">
        <w:tc>
          <w:tcPr>
            <w:tcW w:w="817" w:type="dxa"/>
            <w:vAlign w:val="bottom"/>
          </w:tcPr>
          <w:p w:rsidR="00D36144" w:rsidRPr="00E057F5" w:rsidRDefault="00D36144" w:rsidP="0073761B">
            <w:pPr>
              <w:rPr>
                <w:color w:val="000000" w:themeColor="text1"/>
                <w:sz w:val="22"/>
                <w:szCs w:val="22"/>
              </w:rPr>
            </w:pPr>
            <w:r w:rsidRPr="00E057F5">
              <w:rPr>
                <w:color w:val="000000" w:themeColor="text1"/>
                <w:sz w:val="22"/>
                <w:szCs w:val="22"/>
              </w:rPr>
              <w:t>Mr.</w:t>
            </w:r>
          </w:p>
        </w:tc>
        <w:tc>
          <w:tcPr>
            <w:tcW w:w="1985" w:type="dxa"/>
            <w:vAlign w:val="bottom"/>
          </w:tcPr>
          <w:p w:rsidR="00D36144" w:rsidRPr="00E057F5" w:rsidRDefault="00D36144" w:rsidP="0073761B">
            <w:pPr>
              <w:rPr>
                <w:color w:val="000000" w:themeColor="text1"/>
                <w:sz w:val="22"/>
                <w:szCs w:val="22"/>
              </w:rPr>
            </w:pPr>
            <w:r w:rsidRPr="00E057F5">
              <w:rPr>
                <w:color w:val="000000" w:themeColor="text1"/>
                <w:sz w:val="22"/>
                <w:szCs w:val="22"/>
              </w:rPr>
              <w:t>Zhou</w:t>
            </w:r>
          </w:p>
        </w:tc>
        <w:tc>
          <w:tcPr>
            <w:tcW w:w="1984" w:type="dxa"/>
            <w:vAlign w:val="bottom"/>
          </w:tcPr>
          <w:p w:rsidR="00D36144" w:rsidRPr="00E057F5" w:rsidRDefault="00D36144" w:rsidP="0073761B">
            <w:pPr>
              <w:rPr>
                <w:color w:val="000000" w:themeColor="text1"/>
                <w:sz w:val="22"/>
                <w:szCs w:val="22"/>
              </w:rPr>
            </w:pPr>
            <w:r w:rsidRPr="00E057F5">
              <w:rPr>
                <w:color w:val="000000" w:themeColor="text1"/>
                <w:sz w:val="22"/>
                <w:szCs w:val="22"/>
              </w:rPr>
              <w:t>Yan</w:t>
            </w:r>
          </w:p>
        </w:tc>
        <w:tc>
          <w:tcPr>
            <w:tcW w:w="5068" w:type="dxa"/>
          </w:tcPr>
          <w:p w:rsidR="00D36144" w:rsidRPr="00E057F5" w:rsidRDefault="00D36144" w:rsidP="0073761B">
            <w:pPr>
              <w:rPr>
                <w:color w:val="000000" w:themeColor="text1"/>
                <w:sz w:val="22"/>
                <w:szCs w:val="22"/>
              </w:rPr>
            </w:pPr>
            <w:r w:rsidRPr="00E057F5">
              <w:rPr>
                <w:color w:val="000000" w:themeColor="text1"/>
                <w:sz w:val="22"/>
                <w:szCs w:val="22"/>
              </w:rPr>
              <w:t>Huawei Technologies</w:t>
            </w:r>
          </w:p>
        </w:tc>
      </w:tr>
      <w:tr w:rsidR="00D36144" w:rsidRPr="0053451E" w:rsidTr="0053451E">
        <w:tc>
          <w:tcPr>
            <w:tcW w:w="817" w:type="dxa"/>
            <w:vAlign w:val="bottom"/>
          </w:tcPr>
          <w:p w:rsidR="00D36144" w:rsidRPr="00E057F5" w:rsidRDefault="00061DBA" w:rsidP="0073761B">
            <w:pPr>
              <w:rPr>
                <w:color w:val="000000" w:themeColor="text1"/>
                <w:sz w:val="22"/>
                <w:szCs w:val="22"/>
              </w:rPr>
            </w:pPr>
            <w:r>
              <w:rPr>
                <w:color w:val="000000" w:themeColor="text1"/>
                <w:sz w:val="22"/>
                <w:szCs w:val="22"/>
              </w:rPr>
              <w:t>Ms.</w:t>
            </w:r>
          </w:p>
        </w:tc>
        <w:tc>
          <w:tcPr>
            <w:tcW w:w="1985"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Zou</w:t>
            </w:r>
            <w:proofErr w:type="spellEnd"/>
          </w:p>
        </w:tc>
        <w:tc>
          <w:tcPr>
            <w:tcW w:w="1984" w:type="dxa"/>
            <w:vAlign w:val="bottom"/>
          </w:tcPr>
          <w:p w:rsidR="00D36144" w:rsidRPr="00E057F5" w:rsidRDefault="00D36144" w:rsidP="0073761B">
            <w:pPr>
              <w:rPr>
                <w:color w:val="000000" w:themeColor="text1"/>
                <w:sz w:val="22"/>
                <w:szCs w:val="22"/>
              </w:rPr>
            </w:pPr>
            <w:proofErr w:type="spellStart"/>
            <w:r w:rsidRPr="00E057F5">
              <w:rPr>
                <w:color w:val="000000" w:themeColor="text1"/>
                <w:sz w:val="22"/>
                <w:szCs w:val="22"/>
              </w:rPr>
              <w:t>Lan</w:t>
            </w:r>
            <w:proofErr w:type="spellEnd"/>
          </w:p>
        </w:tc>
        <w:tc>
          <w:tcPr>
            <w:tcW w:w="5068" w:type="dxa"/>
          </w:tcPr>
          <w:p w:rsidR="00D36144" w:rsidRPr="00E057F5" w:rsidRDefault="00D36144" w:rsidP="0073761B">
            <w:pPr>
              <w:rPr>
                <w:color w:val="000000" w:themeColor="text1"/>
                <w:sz w:val="22"/>
                <w:szCs w:val="22"/>
              </w:rPr>
            </w:pPr>
            <w:r w:rsidRPr="00E057F5">
              <w:rPr>
                <w:color w:val="000000" w:themeColor="text1"/>
                <w:sz w:val="22"/>
                <w:szCs w:val="22"/>
              </w:rPr>
              <w:t>Huawei Technologies</w:t>
            </w:r>
          </w:p>
        </w:tc>
      </w:tr>
    </w:tbl>
    <w:p w:rsidR="00EE4534" w:rsidRPr="00E35FB2" w:rsidRDefault="00EE4534" w:rsidP="00EE4534">
      <w:pPr>
        <w:rPr>
          <w:color w:val="000000" w:themeColor="text1"/>
        </w:rPr>
      </w:pPr>
    </w:p>
    <w:p w:rsidR="00A32A28" w:rsidRPr="00E35FB2" w:rsidRDefault="00A32A28" w:rsidP="00910C23">
      <w:pPr>
        <w:jc w:val="center"/>
        <w:rPr>
          <w:rFonts w:ascii="Arial" w:hAnsi="Arial" w:cs="Arial"/>
          <w:b/>
          <w:color w:val="000000" w:themeColor="text1"/>
          <w:sz w:val="32"/>
        </w:rPr>
      </w:pPr>
    </w:p>
    <w:sectPr w:rsidR="00A32A28" w:rsidRPr="00E35FB2" w:rsidSect="00E24490">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CB" w:rsidRDefault="00F76ECB" w:rsidP="00D9435B">
      <w:r>
        <w:separator/>
      </w:r>
    </w:p>
  </w:endnote>
  <w:endnote w:type="continuationSeparator" w:id="0">
    <w:p w:rsidR="00F76ECB" w:rsidRDefault="00F76ECB"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902" w:rsidRPr="0083399D" w:rsidRDefault="00C13902" w:rsidP="0083399D">
    <w:pPr>
      <w:tabs>
        <w:tab w:val="center" w:pos="4536"/>
      </w:tabs>
      <w:rPr>
        <w:rFonts w:ascii="Arial" w:hAnsi="Arial" w:cs="Arial"/>
      </w:rPr>
    </w:pPr>
    <w:r>
      <w:tab/>
    </w:r>
    <w:r w:rsidR="002B3AE6" w:rsidRPr="0083399D">
      <w:rPr>
        <w:rFonts w:ascii="Arial" w:hAnsi="Arial" w:cs="Arial"/>
      </w:rPr>
      <w:fldChar w:fldCharType="begin"/>
    </w:r>
    <w:r w:rsidRPr="0083399D">
      <w:rPr>
        <w:rFonts w:ascii="Arial" w:hAnsi="Arial" w:cs="Arial"/>
      </w:rPr>
      <w:instrText xml:space="preserve"> PAGE   \* MERGEFORMAT </w:instrText>
    </w:r>
    <w:r w:rsidR="002B3AE6" w:rsidRPr="0083399D">
      <w:rPr>
        <w:rFonts w:ascii="Arial" w:hAnsi="Arial" w:cs="Arial"/>
      </w:rPr>
      <w:fldChar w:fldCharType="separate"/>
    </w:r>
    <w:r w:rsidR="000A1809">
      <w:rPr>
        <w:rFonts w:ascii="Arial" w:hAnsi="Arial" w:cs="Arial"/>
        <w:noProof/>
      </w:rPr>
      <w:t>1</w:t>
    </w:r>
    <w:r w:rsidR="002B3AE6" w:rsidRPr="0083399D">
      <w:rPr>
        <w:rFonts w:ascii="Arial" w:hAnsi="Arial" w:cs="Arial"/>
      </w:rPr>
      <w:fldChar w:fldCharType="end"/>
    </w:r>
    <w:r w:rsidRPr="0083399D">
      <w:rPr>
        <w:rFonts w:ascii="Arial" w:hAnsi="Arial" w:cs="Arial"/>
      </w:rPr>
      <w:t>/</w:t>
    </w:r>
    <w:fldSimple w:instr=" NUMPAGES   \* MERGEFORMAT ">
      <w:r w:rsidR="000A1809" w:rsidRPr="000A1809">
        <w:rPr>
          <w:rFonts w:ascii="Arial" w:hAnsi="Arial" w:cs="Arial"/>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CB" w:rsidRDefault="00F76ECB" w:rsidP="00D9435B">
      <w:r>
        <w:separator/>
      </w:r>
    </w:p>
  </w:footnote>
  <w:footnote w:type="continuationSeparator" w:id="0">
    <w:p w:rsidR="00F76ECB" w:rsidRDefault="00F76ECB"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902" w:rsidRPr="00D9435B" w:rsidRDefault="00C13902"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8922CF"/>
    <w:multiLevelType w:val="hybridMultilevel"/>
    <w:tmpl w:val="13783C1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CC566D"/>
    <w:multiLevelType w:val="hybridMultilevel"/>
    <w:tmpl w:val="952644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2B440F"/>
    <w:multiLevelType w:val="hybridMultilevel"/>
    <w:tmpl w:val="857C8D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1449AE"/>
    <w:multiLevelType w:val="hybridMultilevel"/>
    <w:tmpl w:val="B310FA5A"/>
    <w:lvl w:ilvl="0" w:tplc="08090001">
      <w:start w:val="1"/>
      <w:numFmt w:val="bullet"/>
      <w:lvlText w:val=""/>
      <w:lvlJc w:val="left"/>
      <w:pPr>
        <w:tabs>
          <w:tab w:val="num" w:pos="927"/>
        </w:tabs>
        <w:ind w:left="92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nsid w:val="49F452B3"/>
    <w:multiLevelType w:val="hybridMultilevel"/>
    <w:tmpl w:val="B41AE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D191EDF"/>
    <w:multiLevelType w:val="hybridMultilevel"/>
    <w:tmpl w:val="4E28D4DE"/>
    <w:lvl w:ilvl="0" w:tplc="0409000F">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3C933C1"/>
    <w:multiLevelType w:val="hybridMultilevel"/>
    <w:tmpl w:val="FD8EDEE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4">
    <w:nsid w:val="76BA0DC6"/>
    <w:multiLevelType w:val="hybridMultilevel"/>
    <w:tmpl w:val="0D3E82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9"/>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3"/>
  </w:num>
  <w:num w:numId="14">
    <w:abstractNumId w:val="11"/>
  </w:num>
  <w:num w:numId="15">
    <w:abstractNumId w:val="13"/>
  </w:num>
  <w:num w:numId="16">
    <w:abstractNumId w:val="19"/>
  </w:num>
  <w:num w:numId="17">
    <w:abstractNumId w:val="12"/>
  </w:num>
  <w:num w:numId="18">
    <w:abstractNumId w:val="18"/>
  </w:num>
  <w:num w:numId="19">
    <w:abstractNumId w:val="10"/>
  </w:num>
  <w:num w:numId="20">
    <w:abstractNumId w:val="15"/>
  </w:num>
  <w:num w:numId="21">
    <w:abstractNumId w:val="22"/>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24"/>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hdrShapeDefaults>
    <o:shapedefaults v:ext="edit" spidmax="114690"/>
  </w:hdrShapeDefaults>
  <w:footnotePr>
    <w:footnote w:id="-1"/>
    <w:footnote w:id="0"/>
  </w:footnotePr>
  <w:endnotePr>
    <w:endnote w:id="-1"/>
    <w:endnote w:id="0"/>
  </w:endnotePr>
  <w:compat/>
  <w:rsids>
    <w:rsidRoot w:val="00D9435B"/>
    <w:rsid w:val="0000428F"/>
    <w:rsid w:val="00007558"/>
    <w:rsid w:val="0002568A"/>
    <w:rsid w:val="0004549D"/>
    <w:rsid w:val="000466B0"/>
    <w:rsid w:val="00052BC0"/>
    <w:rsid w:val="00061DBA"/>
    <w:rsid w:val="00064976"/>
    <w:rsid w:val="00070C8B"/>
    <w:rsid w:val="00090521"/>
    <w:rsid w:val="000A1809"/>
    <w:rsid w:val="000A1D3B"/>
    <w:rsid w:val="000A6B52"/>
    <w:rsid w:val="000C29C5"/>
    <w:rsid w:val="000C4CB6"/>
    <w:rsid w:val="00114EAA"/>
    <w:rsid w:val="00117608"/>
    <w:rsid w:val="00144E45"/>
    <w:rsid w:val="0017136D"/>
    <w:rsid w:val="00181471"/>
    <w:rsid w:val="00191D22"/>
    <w:rsid w:val="001B09AD"/>
    <w:rsid w:val="001C2122"/>
    <w:rsid w:val="001C23DF"/>
    <w:rsid w:val="001C71B3"/>
    <w:rsid w:val="001C7C1B"/>
    <w:rsid w:val="001D62B3"/>
    <w:rsid w:val="001E15D8"/>
    <w:rsid w:val="00204CC6"/>
    <w:rsid w:val="00205C5D"/>
    <w:rsid w:val="00205CF2"/>
    <w:rsid w:val="002200F3"/>
    <w:rsid w:val="00230985"/>
    <w:rsid w:val="00233052"/>
    <w:rsid w:val="00251D9B"/>
    <w:rsid w:val="002676F5"/>
    <w:rsid w:val="002A3728"/>
    <w:rsid w:val="002B3AE6"/>
    <w:rsid w:val="002D2E6B"/>
    <w:rsid w:val="002E4AE0"/>
    <w:rsid w:val="002F1FCD"/>
    <w:rsid w:val="002F5958"/>
    <w:rsid w:val="003426BD"/>
    <w:rsid w:val="00350164"/>
    <w:rsid w:val="00354B23"/>
    <w:rsid w:val="00357140"/>
    <w:rsid w:val="00367B0B"/>
    <w:rsid w:val="00372372"/>
    <w:rsid w:val="00380E33"/>
    <w:rsid w:val="003A2ED9"/>
    <w:rsid w:val="003A7018"/>
    <w:rsid w:val="003B5323"/>
    <w:rsid w:val="003D1AE9"/>
    <w:rsid w:val="003D5716"/>
    <w:rsid w:val="00404DE3"/>
    <w:rsid w:val="004057A7"/>
    <w:rsid w:val="00411188"/>
    <w:rsid w:val="004124A2"/>
    <w:rsid w:val="004154CC"/>
    <w:rsid w:val="00422891"/>
    <w:rsid w:val="00425C31"/>
    <w:rsid w:val="00433CA6"/>
    <w:rsid w:val="00434A93"/>
    <w:rsid w:val="004375B5"/>
    <w:rsid w:val="004405A8"/>
    <w:rsid w:val="00451055"/>
    <w:rsid w:val="0045597C"/>
    <w:rsid w:val="00473125"/>
    <w:rsid w:val="00481EFB"/>
    <w:rsid w:val="004850BE"/>
    <w:rsid w:val="004872BE"/>
    <w:rsid w:val="004B3E76"/>
    <w:rsid w:val="004D1743"/>
    <w:rsid w:val="004D6BA9"/>
    <w:rsid w:val="00505DA7"/>
    <w:rsid w:val="00510EC5"/>
    <w:rsid w:val="00516885"/>
    <w:rsid w:val="005208F8"/>
    <w:rsid w:val="0053451E"/>
    <w:rsid w:val="0053638D"/>
    <w:rsid w:val="00551F4D"/>
    <w:rsid w:val="0055568A"/>
    <w:rsid w:val="005577CD"/>
    <w:rsid w:val="00570548"/>
    <w:rsid w:val="00571482"/>
    <w:rsid w:val="00582588"/>
    <w:rsid w:val="00590A59"/>
    <w:rsid w:val="005B115B"/>
    <w:rsid w:val="005C6A76"/>
    <w:rsid w:val="005D5B26"/>
    <w:rsid w:val="005E4A8F"/>
    <w:rsid w:val="005F1E6A"/>
    <w:rsid w:val="006017EC"/>
    <w:rsid w:val="00607A72"/>
    <w:rsid w:val="00611467"/>
    <w:rsid w:val="006114C1"/>
    <w:rsid w:val="006133B5"/>
    <w:rsid w:val="00620AA5"/>
    <w:rsid w:val="00627948"/>
    <w:rsid w:val="00631480"/>
    <w:rsid w:val="006433E8"/>
    <w:rsid w:val="0064608C"/>
    <w:rsid w:val="006661ED"/>
    <w:rsid w:val="00683AE1"/>
    <w:rsid w:val="00695A00"/>
    <w:rsid w:val="006F20E4"/>
    <w:rsid w:val="007017A1"/>
    <w:rsid w:val="00723463"/>
    <w:rsid w:val="00727ABD"/>
    <w:rsid w:val="0073761B"/>
    <w:rsid w:val="0074491A"/>
    <w:rsid w:val="00745E27"/>
    <w:rsid w:val="00776B64"/>
    <w:rsid w:val="007833A7"/>
    <w:rsid w:val="007847B6"/>
    <w:rsid w:val="007A2E99"/>
    <w:rsid w:val="007A3763"/>
    <w:rsid w:val="007A6723"/>
    <w:rsid w:val="007A6803"/>
    <w:rsid w:val="007B6346"/>
    <w:rsid w:val="007C3198"/>
    <w:rsid w:val="007C45CB"/>
    <w:rsid w:val="007F1978"/>
    <w:rsid w:val="008124B1"/>
    <w:rsid w:val="00832E39"/>
    <w:rsid w:val="0083399D"/>
    <w:rsid w:val="008745A4"/>
    <w:rsid w:val="00877C83"/>
    <w:rsid w:val="008802F8"/>
    <w:rsid w:val="00881243"/>
    <w:rsid w:val="00887234"/>
    <w:rsid w:val="008B51CE"/>
    <w:rsid w:val="008C412A"/>
    <w:rsid w:val="008D5477"/>
    <w:rsid w:val="008E713B"/>
    <w:rsid w:val="008F7EE0"/>
    <w:rsid w:val="0091037B"/>
    <w:rsid w:val="00910C23"/>
    <w:rsid w:val="00912D71"/>
    <w:rsid w:val="00917B07"/>
    <w:rsid w:val="009437E8"/>
    <w:rsid w:val="009637EE"/>
    <w:rsid w:val="00981142"/>
    <w:rsid w:val="00996DA5"/>
    <w:rsid w:val="009B6113"/>
    <w:rsid w:val="00A03935"/>
    <w:rsid w:val="00A26676"/>
    <w:rsid w:val="00A32A28"/>
    <w:rsid w:val="00A52B10"/>
    <w:rsid w:val="00A53EDB"/>
    <w:rsid w:val="00A6410F"/>
    <w:rsid w:val="00A65B9B"/>
    <w:rsid w:val="00A87437"/>
    <w:rsid w:val="00A9197D"/>
    <w:rsid w:val="00AB7474"/>
    <w:rsid w:val="00AD0D8F"/>
    <w:rsid w:val="00AD1AAC"/>
    <w:rsid w:val="00AD7804"/>
    <w:rsid w:val="00AE3B5C"/>
    <w:rsid w:val="00AF554E"/>
    <w:rsid w:val="00B05A24"/>
    <w:rsid w:val="00B05ACA"/>
    <w:rsid w:val="00B179D6"/>
    <w:rsid w:val="00B22603"/>
    <w:rsid w:val="00B44A99"/>
    <w:rsid w:val="00B64B55"/>
    <w:rsid w:val="00B80970"/>
    <w:rsid w:val="00B80A28"/>
    <w:rsid w:val="00B837B4"/>
    <w:rsid w:val="00BA4F28"/>
    <w:rsid w:val="00BA5448"/>
    <w:rsid w:val="00BA7CD7"/>
    <w:rsid w:val="00BB5621"/>
    <w:rsid w:val="00BB65DC"/>
    <w:rsid w:val="00BC2F02"/>
    <w:rsid w:val="00BC34B2"/>
    <w:rsid w:val="00BC390A"/>
    <w:rsid w:val="00BE7AFE"/>
    <w:rsid w:val="00BF503A"/>
    <w:rsid w:val="00C13902"/>
    <w:rsid w:val="00C527CE"/>
    <w:rsid w:val="00C74523"/>
    <w:rsid w:val="00C751F5"/>
    <w:rsid w:val="00C97B59"/>
    <w:rsid w:val="00CA135C"/>
    <w:rsid w:val="00CA16D0"/>
    <w:rsid w:val="00CA2511"/>
    <w:rsid w:val="00CA6465"/>
    <w:rsid w:val="00CA6FD6"/>
    <w:rsid w:val="00CB5574"/>
    <w:rsid w:val="00CC07A5"/>
    <w:rsid w:val="00CC6CD2"/>
    <w:rsid w:val="00D11314"/>
    <w:rsid w:val="00D22FCC"/>
    <w:rsid w:val="00D236E0"/>
    <w:rsid w:val="00D23DE0"/>
    <w:rsid w:val="00D252DF"/>
    <w:rsid w:val="00D3240D"/>
    <w:rsid w:val="00D36144"/>
    <w:rsid w:val="00D42086"/>
    <w:rsid w:val="00D553EC"/>
    <w:rsid w:val="00D55D62"/>
    <w:rsid w:val="00D56DA5"/>
    <w:rsid w:val="00D9435B"/>
    <w:rsid w:val="00DA1640"/>
    <w:rsid w:val="00DB1683"/>
    <w:rsid w:val="00DB251F"/>
    <w:rsid w:val="00DE0933"/>
    <w:rsid w:val="00DF614F"/>
    <w:rsid w:val="00DF7B53"/>
    <w:rsid w:val="00E053C3"/>
    <w:rsid w:val="00E057F5"/>
    <w:rsid w:val="00E07887"/>
    <w:rsid w:val="00E24490"/>
    <w:rsid w:val="00E26C9A"/>
    <w:rsid w:val="00E35FB2"/>
    <w:rsid w:val="00E473F9"/>
    <w:rsid w:val="00E64A23"/>
    <w:rsid w:val="00E73826"/>
    <w:rsid w:val="00E85773"/>
    <w:rsid w:val="00EA4F2A"/>
    <w:rsid w:val="00EB16B6"/>
    <w:rsid w:val="00EC3F83"/>
    <w:rsid w:val="00EC5734"/>
    <w:rsid w:val="00EE4534"/>
    <w:rsid w:val="00EE6C57"/>
    <w:rsid w:val="00EE7092"/>
    <w:rsid w:val="00EF51D8"/>
    <w:rsid w:val="00F11466"/>
    <w:rsid w:val="00F3029A"/>
    <w:rsid w:val="00F64FE0"/>
    <w:rsid w:val="00F67417"/>
    <w:rsid w:val="00F7176E"/>
    <w:rsid w:val="00F736C9"/>
    <w:rsid w:val="00F76ECB"/>
    <w:rsid w:val="00F9024E"/>
    <w:rsid w:val="00FB3B7C"/>
    <w:rsid w:val="00FC5AF7"/>
    <w:rsid w:val="00FE594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qForma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uiPriority w:val="39"/>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table" w:styleId="TableGrid">
    <w:name w:val="Table Grid"/>
    <w:basedOn w:val="TableNormal"/>
    <w:uiPriority w:val="59"/>
    <w:rsid w:val="00052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5734"/>
    <w:pPr>
      <w:ind w:left="720"/>
      <w:contextualSpacing/>
    </w:pPr>
  </w:style>
  <w:style w:type="character" w:styleId="Hyperlink">
    <w:name w:val="Hyperlink"/>
    <w:basedOn w:val="DefaultParagraphFont"/>
    <w:uiPriority w:val="99"/>
    <w:unhideWhenUsed/>
    <w:rsid w:val="00910C23"/>
    <w:rPr>
      <w:color w:val="0000FF" w:themeColor="hyperlink"/>
      <w:u w:val="single"/>
    </w:rPr>
  </w:style>
  <w:style w:type="paragraph" w:styleId="TOCHeading">
    <w:name w:val="TOC Heading"/>
    <w:basedOn w:val="Heading1"/>
    <w:next w:val="Normal"/>
    <w:uiPriority w:val="39"/>
    <w:semiHidden/>
    <w:unhideWhenUsed/>
    <w:qFormat/>
    <w:rsid w:val="00EE4534"/>
    <w:pPr>
      <w:pBdr>
        <w:top w:val="none" w:sz="0" w:space="0" w:color="auto"/>
      </w:pBdr>
      <w:spacing w:before="480" w:after="0"/>
      <w:ind w:left="0" w:firstLine="0"/>
      <w:outlineLvl w:val="9"/>
    </w:pPr>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1C71B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table" w:styleId="TableGrid">
    <w:name w:val="Table Grid"/>
    <w:basedOn w:val="TableNormal"/>
    <w:uiPriority w:val="59"/>
    <w:rsid w:val="00052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34"/>
    <w:pPr>
      <w:ind w:left="720"/>
      <w:contextualSpacing/>
    </w:pPr>
  </w:style>
  <w:style w:type="character" w:styleId="Hyperlink">
    <w:name w:val="Hyperlink"/>
    <w:basedOn w:val="DefaultParagraphFont"/>
    <w:uiPriority w:val="99"/>
    <w:unhideWhenUsed/>
    <w:rsid w:val="00910C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174239">
      <w:bodyDiv w:val="1"/>
      <w:marLeft w:val="0"/>
      <w:marRight w:val="0"/>
      <w:marTop w:val="0"/>
      <w:marBottom w:val="0"/>
      <w:divBdr>
        <w:top w:val="none" w:sz="0" w:space="0" w:color="auto"/>
        <w:left w:val="none" w:sz="0" w:space="0" w:color="auto"/>
        <w:bottom w:val="none" w:sz="0" w:space="0" w:color="auto"/>
        <w:right w:val="none" w:sz="0" w:space="0" w:color="auto"/>
      </w:divBdr>
    </w:div>
    <w:div w:id="213930919">
      <w:bodyDiv w:val="1"/>
      <w:marLeft w:val="0"/>
      <w:marRight w:val="0"/>
      <w:marTop w:val="0"/>
      <w:marBottom w:val="0"/>
      <w:divBdr>
        <w:top w:val="none" w:sz="0" w:space="0" w:color="auto"/>
        <w:left w:val="none" w:sz="0" w:space="0" w:color="auto"/>
        <w:bottom w:val="none" w:sz="0" w:space="0" w:color="auto"/>
        <w:right w:val="none" w:sz="0" w:space="0" w:color="auto"/>
      </w:divBdr>
    </w:div>
    <w:div w:id="220794862">
      <w:bodyDiv w:val="1"/>
      <w:marLeft w:val="0"/>
      <w:marRight w:val="0"/>
      <w:marTop w:val="0"/>
      <w:marBottom w:val="0"/>
      <w:divBdr>
        <w:top w:val="none" w:sz="0" w:space="0" w:color="auto"/>
        <w:left w:val="none" w:sz="0" w:space="0" w:color="auto"/>
        <w:bottom w:val="none" w:sz="0" w:space="0" w:color="auto"/>
        <w:right w:val="none" w:sz="0" w:space="0" w:color="auto"/>
      </w:divBdr>
    </w:div>
    <w:div w:id="250358227">
      <w:bodyDiv w:val="1"/>
      <w:marLeft w:val="0"/>
      <w:marRight w:val="0"/>
      <w:marTop w:val="0"/>
      <w:marBottom w:val="0"/>
      <w:divBdr>
        <w:top w:val="none" w:sz="0" w:space="0" w:color="auto"/>
        <w:left w:val="none" w:sz="0" w:space="0" w:color="auto"/>
        <w:bottom w:val="none" w:sz="0" w:space="0" w:color="auto"/>
        <w:right w:val="none" w:sz="0" w:space="0" w:color="auto"/>
      </w:divBdr>
    </w:div>
    <w:div w:id="645092846">
      <w:bodyDiv w:val="1"/>
      <w:marLeft w:val="0"/>
      <w:marRight w:val="0"/>
      <w:marTop w:val="0"/>
      <w:marBottom w:val="0"/>
      <w:divBdr>
        <w:top w:val="none" w:sz="0" w:space="0" w:color="auto"/>
        <w:left w:val="none" w:sz="0" w:space="0" w:color="auto"/>
        <w:bottom w:val="none" w:sz="0" w:space="0" w:color="auto"/>
        <w:right w:val="none" w:sz="0" w:space="0" w:color="auto"/>
      </w:divBdr>
    </w:div>
    <w:div w:id="872156962">
      <w:bodyDiv w:val="1"/>
      <w:marLeft w:val="0"/>
      <w:marRight w:val="0"/>
      <w:marTop w:val="0"/>
      <w:marBottom w:val="0"/>
      <w:divBdr>
        <w:top w:val="none" w:sz="0" w:space="0" w:color="auto"/>
        <w:left w:val="none" w:sz="0" w:space="0" w:color="auto"/>
        <w:bottom w:val="none" w:sz="0" w:space="0" w:color="auto"/>
        <w:right w:val="none" w:sz="0" w:space="0" w:color="auto"/>
      </w:divBdr>
    </w:div>
    <w:div w:id="934361956">
      <w:bodyDiv w:val="1"/>
      <w:marLeft w:val="0"/>
      <w:marRight w:val="0"/>
      <w:marTop w:val="0"/>
      <w:marBottom w:val="0"/>
      <w:divBdr>
        <w:top w:val="none" w:sz="0" w:space="0" w:color="auto"/>
        <w:left w:val="none" w:sz="0" w:space="0" w:color="auto"/>
        <w:bottom w:val="none" w:sz="0" w:space="0" w:color="auto"/>
        <w:right w:val="none" w:sz="0" w:space="0" w:color="auto"/>
      </w:divBdr>
    </w:div>
    <w:div w:id="965769325">
      <w:bodyDiv w:val="1"/>
      <w:marLeft w:val="0"/>
      <w:marRight w:val="0"/>
      <w:marTop w:val="0"/>
      <w:marBottom w:val="0"/>
      <w:divBdr>
        <w:top w:val="none" w:sz="0" w:space="0" w:color="auto"/>
        <w:left w:val="none" w:sz="0" w:space="0" w:color="auto"/>
        <w:bottom w:val="none" w:sz="0" w:space="0" w:color="auto"/>
        <w:right w:val="none" w:sz="0" w:space="0" w:color="auto"/>
      </w:divBdr>
    </w:div>
    <w:div w:id="1207836466">
      <w:bodyDiv w:val="1"/>
      <w:marLeft w:val="0"/>
      <w:marRight w:val="0"/>
      <w:marTop w:val="0"/>
      <w:marBottom w:val="0"/>
      <w:divBdr>
        <w:top w:val="none" w:sz="0" w:space="0" w:color="auto"/>
        <w:left w:val="none" w:sz="0" w:space="0" w:color="auto"/>
        <w:bottom w:val="none" w:sz="0" w:space="0" w:color="auto"/>
        <w:right w:val="none" w:sz="0" w:space="0" w:color="auto"/>
      </w:divBdr>
    </w:div>
    <w:div w:id="1222473889">
      <w:bodyDiv w:val="1"/>
      <w:marLeft w:val="0"/>
      <w:marRight w:val="0"/>
      <w:marTop w:val="0"/>
      <w:marBottom w:val="0"/>
      <w:divBdr>
        <w:top w:val="none" w:sz="0" w:space="0" w:color="auto"/>
        <w:left w:val="none" w:sz="0" w:space="0" w:color="auto"/>
        <w:bottom w:val="none" w:sz="0" w:space="0" w:color="auto"/>
        <w:right w:val="none" w:sz="0" w:space="0" w:color="auto"/>
      </w:divBdr>
    </w:div>
    <w:div w:id="1345787381">
      <w:bodyDiv w:val="1"/>
      <w:marLeft w:val="0"/>
      <w:marRight w:val="0"/>
      <w:marTop w:val="0"/>
      <w:marBottom w:val="0"/>
      <w:divBdr>
        <w:top w:val="none" w:sz="0" w:space="0" w:color="auto"/>
        <w:left w:val="none" w:sz="0" w:space="0" w:color="auto"/>
        <w:bottom w:val="none" w:sz="0" w:space="0" w:color="auto"/>
        <w:right w:val="none" w:sz="0" w:space="0" w:color="auto"/>
      </w:divBdr>
    </w:div>
    <w:div w:id="1387298025">
      <w:bodyDiv w:val="1"/>
      <w:marLeft w:val="0"/>
      <w:marRight w:val="0"/>
      <w:marTop w:val="0"/>
      <w:marBottom w:val="0"/>
      <w:divBdr>
        <w:top w:val="none" w:sz="0" w:space="0" w:color="auto"/>
        <w:left w:val="none" w:sz="0" w:space="0" w:color="auto"/>
        <w:bottom w:val="none" w:sz="0" w:space="0" w:color="auto"/>
        <w:right w:val="none" w:sz="0" w:space="0" w:color="auto"/>
      </w:divBdr>
    </w:div>
    <w:div w:id="1810709884">
      <w:bodyDiv w:val="1"/>
      <w:marLeft w:val="0"/>
      <w:marRight w:val="0"/>
      <w:marTop w:val="0"/>
      <w:marBottom w:val="0"/>
      <w:divBdr>
        <w:top w:val="none" w:sz="0" w:space="0" w:color="auto"/>
        <w:left w:val="none" w:sz="0" w:space="0" w:color="auto"/>
        <w:bottom w:val="none" w:sz="0" w:space="0" w:color="auto"/>
        <w:right w:val="none" w:sz="0" w:space="0" w:color="auto"/>
      </w:divBdr>
      <w:divsChild>
        <w:div w:id="880634483">
          <w:marLeft w:val="0"/>
          <w:marRight w:val="0"/>
          <w:marTop w:val="0"/>
          <w:marBottom w:val="0"/>
          <w:divBdr>
            <w:top w:val="none" w:sz="0" w:space="0" w:color="auto"/>
            <w:left w:val="none" w:sz="0" w:space="0" w:color="auto"/>
            <w:bottom w:val="none" w:sz="0" w:space="0" w:color="auto"/>
            <w:right w:val="none" w:sz="0" w:space="0" w:color="auto"/>
          </w:divBdr>
          <w:divsChild>
            <w:div w:id="975722143">
              <w:marLeft w:val="0"/>
              <w:marRight w:val="0"/>
              <w:marTop w:val="0"/>
              <w:marBottom w:val="0"/>
              <w:divBdr>
                <w:top w:val="none" w:sz="0" w:space="0" w:color="auto"/>
                <w:left w:val="none" w:sz="0" w:space="0" w:color="auto"/>
                <w:bottom w:val="none" w:sz="0" w:space="0" w:color="auto"/>
                <w:right w:val="none" w:sz="0" w:space="0" w:color="auto"/>
              </w:divBdr>
              <w:divsChild>
                <w:div w:id="1470708141">
                  <w:marLeft w:val="0"/>
                  <w:marRight w:val="0"/>
                  <w:marTop w:val="0"/>
                  <w:marBottom w:val="0"/>
                  <w:divBdr>
                    <w:top w:val="none" w:sz="0" w:space="0" w:color="auto"/>
                    <w:left w:val="none" w:sz="0" w:space="0" w:color="auto"/>
                    <w:bottom w:val="none" w:sz="0" w:space="0" w:color="auto"/>
                    <w:right w:val="none" w:sz="0" w:space="0" w:color="auto"/>
                  </w:divBdr>
                  <w:divsChild>
                    <w:div w:id="1561551251">
                      <w:marLeft w:val="0"/>
                      <w:marRight w:val="0"/>
                      <w:marTop w:val="0"/>
                      <w:marBottom w:val="0"/>
                      <w:divBdr>
                        <w:top w:val="none" w:sz="0" w:space="0" w:color="auto"/>
                        <w:left w:val="none" w:sz="0" w:space="0" w:color="auto"/>
                        <w:bottom w:val="none" w:sz="0" w:space="0" w:color="auto"/>
                        <w:right w:val="none" w:sz="0" w:space="0" w:color="auto"/>
                      </w:divBdr>
                      <w:divsChild>
                        <w:div w:id="2107341975">
                          <w:marLeft w:val="0"/>
                          <w:marRight w:val="0"/>
                          <w:marTop w:val="0"/>
                          <w:marBottom w:val="0"/>
                          <w:divBdr>
                            <w:top w:val="none" w:sz="0" w:space="0" w:color="auto"/>
                            <w:left w:val="none" w:sz="0" w:space="0" w:color="auto"/>
                            <w:bottom w:val="none" w:sz="0" w:space="0" w:color="auto"/>
                            <w:right w:val="none" w:sz="0" w:space="0" w:color="auto"/>
                          </w:divBdr>
                          <w:divsChild>
                            <w:div w:id="1746224623">
                              <w:marLeft w:val="0"/>
                              <w:marRight w:val="0"/>
                              <w:marTop w:val="0"/>
                              <w:marBottom w:val="0"/>
                              <w:divBdr>
                                <w:top w:val="none" w:sz="0" w:space="0" w:color="auto"/>
                                <w:left w:val="none" w:sz="0" w:space="0" w:color="auto"/>
                                <w:bottom w:val="none" w:sz="0" w:space="0" w:color="auto"/>
                                <w:right w:val="none" w:sz="0" w:space="0" w:color="auto"/>
                              </w:divBdr>
                              <w:divsChild>
                                <w:div w:id="1081412838">
                                  <w:marLeft w:val="0"/>
                                  <w:marRight w:val="0"/>
                                  <w:marTop w:val="0"/>
                                  <w:marBottom w:val="0"/>
                                  <w:divBdr>
                                    <w:top w:val="none" w:sz="0" w:space="0" w:color="auto"/>
                                    <w:left w:val="none" w:sz="0" w:space="0" w:color="auto"/>
                                    <w:bottom w:val="none" w:sz="0" w:space="0" w:color="auto"/>
                                    <w:right w:val="none" w:sz="0" w:space="0" w:color="auto"/>
                                  </w:divBdr>
                                  <w:divsChild>
                                    <w:div w:id="326981349">
                                      <w:marLeft w:val="0"/>
                                      <w:marRight w:val="0"/>
                                      <w:marTop w:val="0"/>
                                      <w:marBottom w:val="0"/>
                                      <w:divBdr>
                                        <w:top w:val="none" w:sz="0" w:space="0" w:color="auto"/>
                                        <w:left w:val="none" w:sz="0" w:space="0" w:color="auto"/>
                                        <w:bottom w:val="none" w:sz="0" w:space="0" w:color="auto"/>
                                        <w:right w:val="none" w:sz="0" w:space="0" w:color="auto"/>
                                      </w:divBdr>
                                      <w:divsChild>
                                        <w:div w:id="1820000386">
                                          <w:marLeft w:val="0"/>
                                          <w:marRight w:val="0"/>
                                          <w:marTop w:val="0"/>
                                          <w:marBottom w:val="0"/>
                                          <w:divBdr>
                                            <w:top w:val="none" w:sz="0" w:space="0" w:color="auto"/>
                                            <w:left w:val="none" w:sz="0" w:space="0" w:color="auto"/>
                                            <w:bottom w:val="none" w:sz="0" w:space="0" w:color="auto"/>
                                            <w:right w:val="none" w:sz="0" w:space="0" w:color="auto"/>
                                          </w:divBdr>
                                          <w:divsChild>
                                            <w:div w:id="1431850629">
                                              <w:marLeft w:val="0"/>
                                              <w:marRight w:val="0"/>
                                              <w:marTop w:val="0"/>
                                              <w:marBottom w:val="0"/>
                                              <w:divBdr>
                                                <w:top w:val="none" w:sz="0" w:space="0" w:color="auto"/>
                                                <w:left w:val="none" w:sz="0" w:space="0" w:color="auto"/>
                                                <w:bottom w:val="none" w:sz="0" w:space="0" w:color="auto"/>
                                                <w:right w:val="none" w:sz="0" w:space="0" w:color="auto"/>
                                              </w:divBdr>
                                              <w:divsChild>
                                                <w:div w:id="16216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915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box.etsi.org/ISG/NFV/IFA/05-CONTRIBUTIONS/2015/NFVIFA(15)000869_LSin_from_3GPP_SA5_on_supporting_management_of_mobile_networ.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box.etsi.org/ISG/NFV/05-CONTRIBUTIONS/2015/NFV(15)000152_LSin_on_guidelines_for_cooperation_between_3GPP_TSG_SA_WG5_a.zip"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AC752-EF09-43CA-BEE0-068FCF257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2531</Words>
  <Characters>14428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IFA-SA5 report</dc:title>
  <dc:creator>Christian Toche</dc:creator>
  <cp:lastModifiedBy>Christian Toche</cp:lastModifiedBy>
  <cp:revision>51</cp:revision>
  <cp:lastPrinted>2010-12-06T15:51:00Z</cp:lastPrinted>
  <dcterms:created xsi:type="dcterms:W3CDTF">2015-07-08T06:45:00Z</dcterms:created>
  <dcterms:modified xsi:type="dcterms:W3CDTF">2015-07-23T09:22:00Z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1437643348</vt:lpwstr>
  </property>
</Properties>
</file>